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bCs/>
          <w:sz w:val="20"/>
          <w:szCs w:val="20"/>
          <w:lang w:eastAsia="pt-BR"/>
        </w:rPr>
        <w:t>AVALIAÇÃO DO NÍVEL NARRATIVO ORAL EM CRIANÇAS DIAGNOSTICADAS COM TRANSTORNO DO ESPECTRO AUTISTA</w:t>
      </w:r>
    </w:p>
    <w:p>
      <w:pPr>
        <w:pStyle w:val="Normal"/>
        <w:spacing w:before="0" w:after="283"/>
        <w:jc w:val="both"/>
        <w:rPr/>
      </w:pPr>
      <w:r>
        <w:rPr>
          <w:b/>
          <w:bCs/>
          <w:sz w:val="20"/>
          <w:szCs w:val="20"/>
        </w:rPr>
        <w:t xml:space="preserve">Instituição: </w:t>
      </w:r>
      <w:r>
        <w:rPr>
          <w:sz w:val="20"/>
          <w:szCs w:val="20"/>
        </w:rPr>
        <w:t xml:space="preserve">Universidade Estadual de Mato Grosso do Sul. </w:t>
      </w:r>
    </w:p>
    <w:p>
      <w:pPr>
        <w:pStyle w:val="Normal"/>
        <w:spacing w:before="0" w:after="283"/>
        <w:jc w:val="both"/>
        <w:rPr/>
      </w:pPr>
      <w:r>
        <w:rPr>
          <w:b/>
          <w:bCs/>
          <w:sz w:val="20"/>
          <w:szCs w:val="20"/>
        </w:rPr>
        <w:t xml:space="preserve">Área temática: </w:t>
      </w:r>
      <w:r>
        <w:rPr>
          <w:bCs/>
          <w:sz w:val="20"/>
          <w:szCs w:val="20"/>
        </w:rPr>
        <w:t>Ciências da saúde.</w:t>
      </w:r>
    </w:p>
    <w:p>
      <w:pPr>
        <w:pStyle w:val="Corpodotexto"/>
        <w:spacing w:before="0" w:after="283"/>
        <w:jc w:val="both"/>
        <w:rPr/>
      </w:pPr>
      <w:r>
        <w:rPr>
          <w:rFonts w:eastAsia="Calibri"/>
          <w:b/>
          <w:sz w:val="20"/>
          <w:szCs w:val="20"/>
          <w:lang w:eastAsia="zh-CN"/>
        </w:rPr>
        <w:t xml:space="preserve">OLIVEIRA, </w:t>
      </w:r>
      <w:r>
        <w:rPr>
          <w:rFonts w:eastAsia="Calibri"/>
          <w:sz w:val="20"/>
          <w:szCs w:val="20"/>
          <w:lang w:eastAsia="zh-CN"/>
        </w:rPr>
        <w:t>Cecília Rezende de Almeida</w:t>
      </w:r>
      <w:r>
        <w:rPr>
          <w:rFonts w:eastAsia="Calibri"/>
          <w:sz w:val="20"/>
          <w:szCs w:val="20"/>
          <w:vertAlign w:val="superscript"/>
          <w:lang w:eastAsia="zh-CN"/>
        </w:rPr>
        <w:t>1</w:t>
      </w:r>
      <w:r>
        <w:rPr>
          <w:rFonts w:eastAsia="Calibri"/>
          <w:sz w:val="20"/>
          <w:szCs w:val="20"/>
          <w:lang w:eastAsia="zh-CN"/>
        </w:rPr>
        <w:t xml:space="preserve"> (</w:t>
      </w:r>
      <w:r>
        <w:rPr>
          <w:rStyle w:val="LinkdaInternet"/>
          <w:rFonts w:eastAsia="Calibri"/>
          <w:color w:val="auto"/>
          <w:sz w:val="20"/>
          <w:szCs w:val="20"/>
          <w:u w:val="none"/>
          <w:lang w:eastAsia="zh-CN"/>
        </w:rPr>
        <w:t>ceciliarezende23@gmail.com</w:t>
      </w:r>
      <w:r>
        <w:rPr>
          <w:rFonts w:eastAsia="Calibri"/>
          <w:sz w:val="20"/>
          <w:szCs w:val="20"/>
          <w:lang w:eastAsia="zh-CN"/>
        </w:rPr>
        <w:t>);</w:t>
      </w:r>
      <w:r>
        <w:rPr>
          <w:rFonts w:eastAsia="Calibri"/>
          <w:b/>
          <w:sz w:val="20"/>
          <w:szCs w:val="20"/>
          <w:lang w:eastAsia="zh-CN"/>
        </w:rPr>
        <w:t xml:space="preserve"> MONTENEGRO, </w:t>
      </w:r>
      <w:r>
        <w:rPr>
          <w:rFonts w:eastAsia="Calibri"/>
          <w:sz w:val="20"/>
          <w:szCs w:val="20"/>
          <w:lang w:eastAsia="zh-CN"/>
        </w:rPr>
        <w:t>Maria Inesila</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rStyle w:val="LinkdaInternet"/>
          <w:rFonts w:eastAsia="Calibri"/>
          <w:color w:val="auto"/>
          <w:sz w:val="20"/>
          <w:szCs w:val="20"/>
          <w:u w:val="none"/>
          <w:lang w:eastAsia="zh-CN"/>
        </w:rPr>
        <w:t>inesilamontenegro@gmail.com</w:t>
      </w:r>
      <w:r>
        <w:rPr>
          <w:rFonts w:eastAsia="Calibri"/>
          <w:sz w:val="20"/>
          <w:szCs w:val="20"/>
          <w:lang w:eastAsia="zh-CN"/>
        </w:rPr>
        <w:t xml:space="preserve">); </w:t>
      </w:r>
      <w:r>
        <w:rPr>
          <w:rFonts w:eastAsia="Calibri"/>
          <w:b/>
          <w:sz w:val="20"/>
          <w:szCs w:val="20"/>
          <w:lang w:eastAsia="zh-CN"/>
        </w:rPr>
        <w:t xml:space="preserve">TEIXEIRA, </w:t>
      </w:r>
      <w:r>
        <w:rPr>
          <w:rFonts w:eastAsia="Calibri"/>
          <w:bCs/>
          <w:sz w:val="20"/>
          <w:szCs w:val="20"/>
          <w:lang w:eastAsia="zh-CN"/>
        </w:rPr>
        <w:t>Marcelo Henrique Ferlin</w:t>
      </w:r>
      <w:r>
        <w:rPr>
          <w:rFonts w:eastAsia="Calibri"/>
          <w:sz w:val="20"/>
          <w:szCs w:val="20"/>
          <w:vertAlign w:val="superscript"/>
          <w:lang w:eastAsia="zh-CN"/>
        </w:rPr>
        <w:t>3</w:t>
      </w:r>
      <w:r>
        <w:rPr>
          <w:rFonts w:eastAsia="Calibri"/>
          <w:sz w:val="20"/>
          <w:szCs w:val="20"/>
          <w:lang w:eastAsia="zh-CN"/>
        </w:rPr>
        <w:t xml:space="preserve"> (marcelohfteixeira@gmail.com).</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medicina da Universidade Estadual de Mato Grosso do Sul;</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Docente do curso de medicina da Universidade Estadual de Mato Grosso do Sul;</w:t>
      </w:r>
    </w:p>
    <w:p>
      <w:pPr>
        <w:pStyle w:val="Corpodotexto"/>
        <w:jc w:val="both"/>
        <w:rPr>
          <w:sz w:val="20"/>
          <w:szCs w:val="20"/>
          <w:lang w:eastAsia="pt-BR"/>
        </w:rPr>
      </w:pPr>
      <w:r>
        <w:rPr>
          <w:rFonts w:eastAsia="Calibri"/>
          <w:sz w:val="20"/>
          <w:szCs w:val="20"/>
          <w:vertAlign w:val="superscript"/>
          <w:lang w:eastAsia="zh-CN"/>
        </w:rPr>
        <w:t>3</w:t>
      </w:r>
      <w:r>
        <w:rPr>
          <w:rFonts w:eastAsia="Calibri"/>
          <w:sz w:val="20"/>
          <w:szCs w:val="20"/>
          <w:lang w:eastAsia="zh-CN"/>
        </w:rPr>
        <w:t xml:space="preserve"> – Discente do curso de medicina da Universidade Estadual de Mato Grosso do Sul</w:t>
      </w:r>
      <w:r>
        <w:rPr>
          <w:sz w:val="20"/>
          <w:szCs w:val="20"/>
          <w:lang w:eastAsia="pt-BR"/>
        </w:rPr>
        <w:t xml:space="preserve"> </w:t>
      </w:r>
    </w:p>
    <w:p>
      <w:pPr>
        <w:pStyle w:val="Corpodotexto"/>
        <w:jc w:val="both"/>
        <w:rPr>
          <w:sz w:val="20"/>
          <w:szCs w:val="20"/>
          <w:lang w:eastAsia="pt-BR"/>
        </w:rPr>
      </w:pPr>
      <w:r>
        <w:rPr>
          <w:sz w:val="20"/>
          <w:szCs w:val="20"/>
          <w:lang w:eastAsia="pt-BR"/>
        </w:rPr>
      </w:r>
    </w:p>
    <w:p>
      <w:pPr>
        <w:pStyle w:val="Corpodotexto"/>
        <w:jc w:val="both"/>
        <w:rPr>
          <w:bCs/>
          <w:sz w:val="20"/>
          <w:szCs w:val="20"/>
          <w:lang w:eastAsia="pt-BR"/>
        </w:rPr>
      </w:pPr>
      <w:r>
        <w:rPr>
          <w:sz w:val="20"/>
          <w:szCs w:val="20"/>
          <w:lang w:eastAsia="pt-BR"/>
        </w:rPr>
        <w:t>O</w:t>
      </w:r>
      <w:r>
        <w:rPr>
          <w:sz w:val="20"/>
          <w:szCs w:val="20"/>
          <w:lang w:eastAsia="pt-BR"/>
        </w:rPr>
        <w:t xml:space="preserve"> nível narrativo oral diz respeito à capacidade de uma pessoa contar uma história de maneira coerente e organizada, utilizando a linguagem oral, e confugura uma etapa importante para o desenvolvimento da criança. Dessa forma, as crianças que têm alguma dificuldade para contar histórias podem apresentar prejuízos no desenvolvimento da linguagem e na compreensão de narrativas mais complexas. A avaliação do nível narrativo oral é um instrumento importante para identificar as alterações de linguagem em crianças com Transtorno do Espectro Autista, visto que as dificuldades para comunicação são um dos principais sintomas observados em indivíduos com TEA. </w:t>
      </w:r>
      <w:r>
        <w:rPr>
          <w:sz w:val="20"/>
          <w:szCs w:val="20"/>
          <w:lang w:eastAsia="pt-BR"/>
        </w:rPr>
        <w:t>E</w:t>
      </w:r>
      <w:r>
        <w:rPr>
          <w:sz w:val="20"/>
          <w:szCs w:val="20"/>
          <w:lang w:eastAsia="pt-BR"/>
        </w:rPr>
        <w:t xml:space="preserve">ste projeto de pesquisa teve como objetivo principal avaliar o nível narrativo otral em crianças de 4 a 8 anos de idade diagnosticadas com Transtorno do Espectro Autista que realizam acompanhamento na Associaçâo de Pais e Amigos do Autista (AMA). </w:t>
      </w:r>
      <w:r>
        <w:rPr>
          <w:sz w:val="20"/>
          <w:szCs w:val="20"/>
          <w:lang w:eastAsia="pt-BR"/>
        </w:rPr>
        <w:t>A</w:t>
      </w:r>
      <w:r>
        <w:rPr>
          <w:sz w:val="20"/>
          <w:szCs w:val="20"/>
          <w:lang w:eastAsia="pt-BR"/>
        </w:rPr>
        <w:t xml:space="preserve"> partir do consentimento dos responsáveis e da criança, documentados por meio do preenchimento do TALE e TCLE, respectivamente, os dados foram coletados a partir da realização de uma atividade com três grupos de </w:t>
      </w:r>
      <w:r>
        <w:rPr>
          <w:i/>
          <w:sz w:val="20"/>
          <w:szCs w:val="20"/>
          <w:lang w:eastAsia="pt-BR"/>
        </w:rPr>
        <w:t xml:space="preserve">cards </w:t>
      </w:r>
      <w:r>
        <w:rPr>
          <w:sz w:val="20"/>
          <w:szCs w:val="20"/>
          <w:lang w:eastAsia="pt-BR"/>
        </w:rPr>
        <w:t xml:space="preserve">retirados do livro “Conto e Reconto – narrativa simples, volume vermelho”, de autoria da Dra. Maria Inesila. Esta atividade consistiu na apresentação dos </w:t>
      </w:r>
      <w:r>
        <w:rPr>
          <w:i/>
          <w:sz w:val="20"/>
          <w:szCs w:val="20"/>
          <w:lang w:eastAsia="pt-BR"/>
        </w:rPr>
        <w:t xml:space="preserve">cards </w:t>
      </w:r>
      <w:r>
        <w:rPr>
          <w:sz w:val="20"/>
          <w:szCs w:val="20"/>
          <w:lang w:eastAsia="pt-BR"/>
        </w:rPr>
        <w:t xml:space="preserve">que continham cenas como “escovar os dentes”, “hora de dormir” e “tocar piano”, para que a criança pudesse organizar as cenas no plano do espaço, mantendo relações com o tempo, e explicando o que está acontecendo na sequência de eventos. </w:t>
      </w:r>
      <w:r>
        <w:rPr>
          <w:sz w:val="20"/>
          <w:szCs w:val="20"/>
          <w:lang w:eastAsia="pt-BR"/>
        </w:rPr>
        <w:t>N</w:t>
      </w:r>
      <w:r>
        <w:rPr>
          <w:bCs/>
          <w:sz w:val="20"/>
          <w:szCs w:val="20"/>
          <w:lang w:eastAsia="pt-BR"/>
        </w:rPr>
        <w:t xml:space="preserve">o total, 10 crianças aceitaram participar da atividade. Algumas crianças não completaram todas as etapas, seja pela dificuldade de manter a atenção voluntária na atividade proposta, pela dificuldade de entender e obedecer comandos, ou por não apresentarem desenvolvimento da linguagem verbal – os chamados autistas não verbais. Assim, nos casos em que não foi possível classificar a narrativa em descritiva, justaposta, elementar ou bem elaborada, foi realizada uma avaliação da criança no âmbito do comportamento, da comunicação e da socialização. </w:t>
      </w:r>
      <w:r>
        <w:rPr>
          <w:bCs/>
          <w:sz w:val="20"/>
          <w:szCs w:val="20"/>
          <w:lang w:eastAsia="pt-BR"/>
        </w:rPr>
        <w:t>Q</w:t>
      </w:r>
      <w:r>
        <w:rPr>
          <w:bCs/>
          <w:sz w:val="20"/>
          <w:szCs w:val="20"/>
          <w:lang w:eastAsia="pt-BR"/>
        </w:rPr>
        <w:t xml:space="preserve">uando analisamos a narrativa de crianças típicas, verificamos que aquelas com 6 a 8 anos de idade já podem apresentar uma narrativa bem elaborada. No presente estudo, as crianças da mesma faixa etária diagnosticadas com TEA em diferentes níveis de suporte não preencheram os critérios para que fossem classificados no nível 4 (narrativa bem elaborada), permanecendo nos níveis 2 ou 3 (narrativas justaposta e elementar, respectivamente). </w:t>
      </w:r>
    </w:p>
    <w:p>
      <w:pPr>
        <w:pStyle w:val="Normal"/>
        <w:spacing w:before="0" w:after="283"/>
        <w:jc w:val="both"/>
        <w:rPr>
          <w:b/>
          <w:b/>
          <w:bCs/>
          <w:sz w:val="20"/>
          <w:szCs w:val="20"/>
          <w:lang w:eastAsia="pt-BR"/>
        </w:rPr>
      </w:pPr>
      <w:r>
        <w:rPr>
          <w:b/>
          <w:bCs/>
          <w:sz w:val="20"/>
          <w:szCs w:val="20"/>
          <w:lang w:eastAsia="pt-BR"/>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Transtornos do Neurodesenvolvimento, Transtorno do Espectro Autista, Desenvolvimento da Linguagem. </w:t>
      </w:r>
    </w:p>
    <w:p>
      <w:pPr>
        <w:pStyle w:val="Normal"/>
        <w:jc w:val="both"/>
        <w:rPr>
          <w:sz w:val="20"/>
          <w:szCs w:val="20"/>
        </w:rPr>
      </w:pPr>
      <w:r>
        <w:rPr>
          <w:b/>
          <w:bCs/>
          <w:sz w:val="20"/>
          <w:szCs w:val="20"/>
          <w:lang w:eastAsia="pt-BR"/>
        </w:rPr>
        <w:t>AGRADECIMENTOS:</w:t>
      </w:r>
      <w:r>
        <w:rPr>
          <w:sz w:val="20"/>
          <w:szCs w:val="20"/>
          <w:lang w:eastAsia="pt-BR"/>
        </w:rPr>
        <w:t xml:space="preserve"> agradeço à Universidade Estadual de Mato Grosso do Sul pelo financiamento da bolsa de Iniciação Científica.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55922-97B5-46DE-8E63-6024E951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Application>LibreOffice/7.3.5.2$Windows_X86_64 LibreOffice_project/184fe81b8c8c30d8b5082578aee2fed2ea847c01</Application>
  <AppVersion>15.0000</AppVersion>
  <Pages>1</Pages>
  <Words>491</Words>
  <Characters>2879</Characters>
  <CharactersWithSpaces>3371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2024-08-05T12:47:00Z</dcterms:created>
  <dc:creator>Usuário do Windows</dc:creator>
  <dc:description/>
  <dc:language>pt-BR</dc:language>
  <cp:lastModifiedBy/>
  <cp:lastPrinted>2023-01-31T14:18:00Z</cp:lastPrinted>
  <dcterms:modified xsi:type="dcterms:W3CDTF">2024-08-13T10:16:40Z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