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90363" w14:textId="77777777" w:rsidR="005842AE" w:rsidRDefault="005842AE" w:rsidP="00D50C3C">
      <w:pPr>
        <w:jc w:val="center"/>
        <w:rPr>
          <w:b/>
        </w:rPr>
      </w:pPr>
    </w:p>
    <w:p w14:paraId="03662661" w14:textId="2970F5F5" w:rsidR="00D50C3C" w:rsidRPr="005842AE" w:rsidRDefault="005842AE" w:rsidP="00D50C3C">
      <w:pPr>
        <w:jc w:val="center"/>
        <w:rPr>
          <w:b/>
          <w:sz w:val="20"/>
          <w:szCs w:val="20"/>
        </w:rPr>
      </w:pPr>
      <w:r w:rsidRPr="005842AE">
        <w:rPr>
          <w:b/>
          <w:sz w:val="20"/>
          <w:szCs w:val="20"/>
        </w:rPr>
        <w:t>COINOCULAÇÃO DE BACTÉRIAS PROMOTORAS DE CRESCIMENTO VEGETAL E ADUBAÇÃO ORGÂNICA PARA POTENCIALIZAR A NODULAÇÃO E O CRESCIMENTO DAS PLANTAS DE FEIJÃO-CAUPI E FEIJÃO MUNGO-VERDE</w:t>
      </w:r>
    </w:p>
    <w:p w14:paraId="00DAFC1B" w14:textId="77777777" w:rsidR="00D50C3C" w:rsidRPr="005842AE" w:rsidRDefault="00D50C3C" w:rsidP="00D50C3C">
      <w:pPr>
        <w:jc w:val="center"/>
        <w:rPr>
          <w:b/>
          <w:sz w:val="20"/>
          <w:szCs w:val="20"/>
        </w:rPr>
      </w:pPr>
    </w:p>
    <w:p w14:paraId="6C06595E" w14:textId="470AFEAA" w:rsidR="004C43A9" w:rsidRPr="005842AE" w:rsidRDefault="00971F57">
      <w:pPr>
        <w:spacing w:after="283"/>
        <w:jc w:val="both"/>
        <w:rPr>
          <w:sz w:val="20"/>
          <w:szCs w:val="20"/>
        </w:rPr>
      </w:pPr>
      <w:r w:rsidRPr="005842AE">
        <w:rPr>
          <w:b/>
          <w:bCs/>
          <w:sz w:val="20"/>
          <w:szCs w:val="20"/>
        </w:rPr>
        <w:t xml:space="preserve">Instituição: </w:t>
      </w:r>
      <w:r w:rsidR="00CC3E38" w:rsidRPr="005842AE">
        <w:rPr>
          <w:sz w:val="20"/>
          <w:szCs w:val="20"/>
        </w:rPr>
        <w:t>U</w:t>
      </w:r>
      <w:r w:rsidR="007041E9" w:rsidRPr="005842AE">
        <w:rPr>
          <w:sz w:val="20"/>
          <w:szCs w:val="20"/>
        </w:rPr>
        <w:t>niversidade Estadual de Mato Grosso do Sul</w:t>
      </w:r>
    </w:p>
    <w:p w14:paraId="4A9F68E1" w14:textId="56376058" w:rsidR="004C43A9" w:rsidRPr="00CC3E38" w:rsidRDefault="00971F5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CC3E38">
        <w:rPr>
          <w:sz w:val="20"/>
          <w:szCs w:val="20"/>
        </w:rPr>
        <w:t>Ciências Agrárias</w:t>
      </w:r>
      <w:r w:rsidR="007041E9">
        <w:rPr>
          <w:sz w:val="20"/>
          <w:szCs w:val="20"/>
        </w:rPr>
        <w:t>/</w:t>
      </w:r>
      <w:r w:rsidR="007041E9" w:rsidRPr="007041E9">
        <w:rPr>
          <w:sz w:val="20"/>
          <w:szCs w:val="20"/>
        </w:rPr>
        <w:t>Agronomia/</w:t>
      </w:r>
      <w:r w:rsidR="005842AE">
        <w:rPr>
          <w:sz w:val="20"/>
          <w:szCs w:val="20"/>
        </w:rPr>
        <w:t>Ciência do Solo</w:t>
      </w:r>
    </w:p>
    <w:p w14:paraId="5CF9A6BE" w14:textId="0CC380FE" w:rsidR="005842AE" w:rsidRDefault="005842AE" w:rsidP="005842AE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val="pt-BR" w:eastAsia="zh-CN"/>
        </w:rPr>
        <w:t>FELICIANO, Eloisa Maria dos Santos</w:t>
      </w:r>
      <w:r>
        <w:rPr>
          <w:rFonts w:eastAsia="Calibri"/>
          <w:b/>
          <w:sz w:val="20"/>
          <w:szCs w:val="20"/>
          <w:vertAlign w:val="superscript"/>
          <w:lang w:val="pt-BR" w:eastAsia="zh-CN"/>
        </w:rPr>
        <w:t>1</w:t>
      </w:r>
      <w:r>
        <w:rPr>
          <w:rFonts w:eastAsia="Calibri"/>
          <w:b/>
          <w:sz w:val="20"/>
          <w:szCs w:val="20"/>
          <w:vertAlign w:val="superscript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>(</w:t>
      </w:r>
      <w:hyperlink r:id="rId7" w:history="1">
        <w:r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Eloisasantosfeliciano@gmail.com</w:t>
        </w:r>
      </w:hyperlink>
      <w:r>
        <w:rPr>
          <w:rFonts w:eastAsia="Calibri"/>
          <w:b/>
          <w:sz w:val="20"/>
          <w:szCs w:val="20"/>
          <w:lang w:val="pt-BR" w:eastAsia="zh-CN"/>
        </w:rPr>
        <w:t>)</w:t>
      </w:r>
      <w:hyperlink r:id="rId8" w:history="1"/>
      <w:r w:rsidRPr="00CC3E38">
        <w:rPr>
          <w:rFonts w:eastAsia="Calibri"/>
          <w:b/>
          <w:sz w:val="20"/>
          <w:szCs w:val="20"/>
          <w:lang w:val="pt-BR" w:eastAsia="zh-CN"/>
        </w:rPr>
        <w:t xml:space="preserve">; </w:t>
      </w:r>
      <w:r>
        <w:rPr>
          <w:rFonts w:eastAsia="Calibri"/>
          <w:b/>
          <w:sz w:val="20"/>
          <w:szCs w:val="20"/>
          <w:lang w:val="pt-BR" w:eastAsia="zh-CN"/>
        </w:rPr>
        <w:t>MELO</w:t>
      </w:r>
      <w:r w:rsidRPr="00CC3E38">
        <w:rPr>
          <w:rFonts w:eastAsia="Calibri"/>
          <w:b/>
          <w:sz w:val="20"/>
          <w:szCs w:val="20"/>
          <w:lang w:val="pt-BR" w:eastAsia="zh-CN"/>
        </w:rPr>
        <w:t xml:space="preserve">, </w:t>
      </w:r>
      <w:r>
        <w:rPr>
          <w:rFonts w:eastAsia="Calibri"/>
          <w:b/>
          <w:sz w:val="20"/>
          <w:szCs w:val="20"/>
          <w:lang w:val="pt-BR" w:eastAsia="zh-CN"/>
        </w:rPr>
        <w:t>Sthela Silva</w:t>
      </w:r>
      <w:r>
        <w:rPr>
          <w:rFonts w:eastAsia="Calibri"/>
          <w:b/>
          <w:sz w:val="20"/>
          <w:szCs w:val="20"/>
          <w:vertAlign w:val="superscript"/>
          <w:lang w:val="pt-BR" w:eastAsia="zh-CN"/>
        </w:rPr>
        <w:t>1</w:t>
      </w:r>
      <w:r>
        <w:rPr>
          <w:rFonts w:eastAsia="Calibri"/>
          <w:b/>
          <w:sz w:val="20"/>
          <w:szCs w:val="20"/>
          <w:lang w:val="pt-BR" w:eastAsia="zh-CN"/>
        </w:rPr>
        <w:t xml:space="preserve"> </w:t>
      </w:r>
      <w:r w:rsidRPr="00CC3E38">
        <w:rPr>
          <w:rFonts w:eastAsia="Calibri"/>
          <w:b/>
          <w:sz w:val="20"/>
          <w:szCs w:val="20"/>
          <w:lang w:val="pt-BR" w:eastAsia="zh-CN"/>
        </w:rPr>
        <w:t>(</w:t>
      </w:r>
      <w:hyperlink r:id="rId9" w:history="1">
        <w:r w:rsidRPr="00167414">
          <w:rPr>
            <w:rStyle w:val="Hyperlink"/>
            <w:rFonts w:eastAsia="Calibri"/>
            <w:b/>
            <w:sz w:val="20"/>
            <w:szCs w:val="20"/>
            <w:lang w:val="pt-BR" w:eastAsia="zh-CN"/>
          </w:rPr>
          <w:t>sthela100.m@gmail.com</w:t>
        </w:r>
      </w:hyperlink>
      <w:hyperlink r:id="rId10"/>
      <w:r w:rsidRPr="00CC3E38">
        <w:rPr>
          <w:rFonts w:eastAsia="Calibri"/>
          <w:b/>
          <w:sz w:val="20"/>
          <w:szCs w:val="20"/>
          <w:lang w:val="pt-BR" w:eastAsia="zh-CN"/>
        </w:rPr>
        <w:t>);</w:t>
      </w:r>
      <w:r>
        <w:rPr>
          <w:rFonts w:eastAsia="Calibri"/>
          <w:b/>
          <w:sz w:val="20"/>
          <w:szCs w:val="20"/>
          <w:lang w:val="pt-BR"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STEINER, Fábio</w:t>
      </w:r>
      <w:r>
        <w:rPr>
          <w:rFonts w:eastAsia="Calibri"/>
          <w:b/>
          <w:sz w:val="20"/>
          <w:szCs w:val="20"/>
          <w:vertAlign w:val="superscript"/>
          <w:lang w:eastAsia="zh-CN"/>
        </w:rPr>
        <w:t xml:space="preserve">5 </w:t>
      </w:r>
      <w:r>
        <w:rPr>
          <w:rFonts w:eastAsia="Calibri"/>
          <w:b/>
          <w:sz w:val="20"/>
          <w:szCs w:val="20"/>
          <w:lang w:eastAsia="zh-CN"/>
        </w:rPr>
        <w:t>(</w:t>
      </w:r>
      <w:hyperlink r:id="rId11" w:history="1">
        <w:r w:rsidRPr="00167414">
          <w:rPr>
            <w:rStyle w:val="Hyperlink"/>
            <w:rFonts w:eastAsia="Calibri"/>
            <w:b/>
            <w:sz w:val="20"/>
            <w:szCs w:val="20"/>
            <w:lang w:eastAsia="zh-CN"/>
          </w:rPr>
          <w:t>steiner@uems.br</w:t>
        </w:r>
      </w:hyperlink>
      <w:r>
        <w:rPr>
          <w:rFonts w:eastAsia="Calibri"/>
          <w:b/>
          <w:sz w:val="20"/>
          <w:szCs w:val="20"/>
          <w:lang w:eastAsia="zh-CN"/>
        </w:rPr>
        <w:t xml:space="preserve">). </w:t>
      </w:r>
    </w:p>
    <w:p w14:paraId="440E4E3B" w14:textId="77777777" w:rsidR="00CC3E38" w:rsidRDefault="00CC3E38">
      <w:pPr>
        <w:pStyle w:val="Corpodetexto"/>
        <w:jc w:val="both"/>
        <w:rPr>
          <w:sz w:val="20"/>
          <w:szCs w:val="20"/>
        </w:rPr>
      </w:pPr>
    </w:p>
    <w:p w14:paraId="73DC00D3" w14:textId="6D155E01" w:rsidR="00CC3E38" w:rsidRPr="00016926" w:rsidRDefault="00CC3E38" w:rsidP="00CC3E38">
      <w:pPr>
        <w:pStyle w:val="Corpodetexto"/>
        <w:jc w:val="both"/>
        <w:rPr>
          <w:sz w:val="20"/>
          <w:szCs w:val="20"/>
          <w:lang w:val="pt-BR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1</w:t>
      </w:r>
      <w:bookmarkStart w:id="0" w:name="_Hlk144900742"/>
      <w:r w:rsidRPr="00016926">
        <w:rPr>
          <w:rFonts w:eastAsia="Calibri"/>
          <w:sz w:val="20"/>
          <w:szCs w:val="20"/>
          <w:lang w:val="pt-BR" w:eastAsia="zh-CN"/>
        </w:rPr>
        <w:t>– Discente do curso de Agronomia</w:t>
      </w:r>
      <w:r w:rsidR="005842AE">
        <w:rPr>
          <w:rFonts w:eastAsia="Calibri"/>
          <w:sz w:val="20"/>
          <w:szCs w:val="20"/>
          <w:lang w:val="pt-BR" w:eastAsia="zh-CN"/>
        </w:rPr>
        <w:t>,</w:t>
      </w:r>
      <w:r w:rsidRPr="00016926">
        <w:rPr>
          <w:rFonts w:eastAsia="Calibri"/>
          <w:sz w:val="20"/>
          <w:szCs w:val="20"/>
          <w:lang w:val="pt-BR" w:eastAsia="zh-CN"/>
        </w:rPr>
        <w:t xml:space="preserve"> UEMS – Cassilândia</w:t>
      </w:r>
      <w:bookmarkEnd w:id="0"/>
      <w:r w:rsidRPr="00016926">
        <w:rPr>
          <w:rFonts w:eastAsia="Calibri"/>
          <w:sz w:val="20"/>
          <w:szCs w:val="20"/>
          <w:lang w:val="pt-BR" w:eastAsia="zh-CN"/>
        </w:rPr>
        <w:t>;</w:t>
      </w:r>
    </w:p>
    <w:p w14:paraId="5A18A539" w14:textId="6240DAC3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 w:rsidRPr="00016926">
        <w:rPr>
          <w:rFonts w:eastAsia="Calibri"/>
          <w:sz w:val="20"/>
          <w:szCs w:val="20"/>
          <w:vertAlign w:val="superscript"/>
          <w:lang w:val="pt-BR" w:eastAsia="zh-CN"/>
        </w:rPr>
        <w:t>2</w:t>
      </w:r>
      <w:r w:rsidRPr="00016926">
        <w:rPr>
          <w:rFonts w:eastAsia="Calibri"/>
          <w:sz w:val="20"/>
          <w:szCs w:val="20"/>
          <w:lang w:val="pt-BR" w:eastAsia="zh-CN"/>
        </w:rPr>
        <w:t xml:space="preserve"> – Discente do curso de Agronomia</w:t>
      </w:r>
      <w:r w:rsidR="005842AE">
        <w:rPr>
          <w:rFonts w:eastAsia="Calibri"/>
          <w:sz w:val="20"/>
          <w:szCs w:val="20"/>
          <w:lang w:val="pt-BR" w:eastAsia="zh-CN"/>
        </w:rPr>
        <w:t>,</w:t>
      </w:r>
      <w:r w:rsidRPr="00016926">
        <w:rPr>
          <w:rFonts w:eastAsia="Calibri"/>
          <w:sz w:val="20"/>
          <w:szCs w:val="20"/>
          <w:lang w:val="pt-BR" w:eastAsia="zh-CN"/>
        </w:rPr>
        <w:t xml:space="preserve"> UEMS – Cassilândia;</w:t>
      </w:r>
    </w:p>
    <w:p w14:paraId="7E875E3C" w14:textId="43384F23" w:rsidR="00CC3E38" w:rsidRDefault="00BB5430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val="pt-BR" w:eastAsia="zh-CN"/>
        </w:rPr>
        <w:t>3</w:t>
      </w:r>
      <w:r w:rsidR="00CC3E38" w:rsidRPr="00016926">
        <w:rPr>
          <w:rFonts w:eastAsia="Calibri"/>
          <w:sz w:val="20"/>
          <w:szCs w:val="20"/>
          <w:lang w:val="pt-BR" w:eastAsia="zh-CN"/>
        </w:rPr>
        <w:t>– Docente do curso de Agronomia</w:t>
      </w:r>
      <w:r w:rsidR="005842AE">
        <w:rPr>
          <w:rFonts w:eastAsia="Calibri"/>
          <w:sz w:val="20"/>
          <w:szCs w:val="20"/>
          <w:lang w:val="pt-BR" w:eastAsia="zh-CN"/>
        </w:rPr>
        <w:t>,</w:t>
      </w:r>
      <w:r w:rsidR="00CC3E38" w:rsidRPr="00016926">
        <w:rPr>
          <w:rFonts w:eastAsia="Calibri"/>
          <w:sz w:val="20"/>
          <w:szCs w:val="20"/>
          <w:lang w:val="pt-BR" w:eastAsia="zh-CN"/>
        </w:rPr>
        <w:t xml:space="preserve"> UEMS – Cassilândia</w:t>
      </w:r>
      <w:r w:rsidR="00CC3E38">
        <w:rPr>
          <w:rFonts w:eastAsia="Calibri"/>
          <w:sz w:val="20"/>
          <w:szCs w:val="20"/>
          <w:lang w:val="pt-BR" w:eastAsia="zh-CN"/>
        </w:rPr>
        <w:t>.</w:t>
      </w:r>
    </w:p>
    <w:p w14:paraId="2A371E88" w14:textId="77777777" w:rsidR="00CC3E38" w:rsidRDefault="00CC3E38" w:rsidP="00CC3E38">
      <w:pPr>
        <w:pStyle w:val="Corpodetexto"/>
        <w:jc w:val="both"/>
        <w:rPr>
          <w:rFonts w:eastAsia="Calibri"/>
          <w:sz w:val="20"/>
          <w:szCs w:val="20"/>
          <w:lang w:val="pt-BR" w:eastAsia="zh-CN"/>
        </w:rPr>
      </w:pPr>
    </w:p>
    <w:p w14:paraId="1A174934" w14:textId="01832BC2" w:rsidR="00480663" w:rsidRPr="000D0090" w:rsidRDefault="00BB5430" w:rsidP="000E6EC9">
      <w:pPr>
        <w:jc w:val="both"/>
        <w:rPr>
          <w:sz w:val="20"/>
          <w:szCs w:val="20"/>
        </w:rPr>
      </w:pPr>
      <w:r w:rsidRPr="00754BA8">
        <w:rPr>
          <w:sz w:val="20"/>
          <w:szCs w:val="20"/>
        </w:rPr>
        <w:t>O cultivo de feijão mungo-verde [</w:t>
      </w:r>
      <w:r w:rsidRPr="00754BA8">
        <w:rPr>
          <w:i/>
          <w:iCs/>
          <w:sz w:val="20"/>
          <w:szCs w:val="20"/>
        </w:rPr>
        <w:t>Vigna radiata</w:t>
      </w:r>
      <w:r w:rsidRPr="00754BA8">
        <w:rPr>
          <w:sz w:val="20"/>
          <w:szCs w:val="20"/>
        </w:rPr>
        <w:t xml:space="preserve"> (L.) R. Wilczek (Syn. </w:t>
      </w:r>
      <w:r w:rsidRPr="00754BA8">
        <w:rPr>
          <w:i/>
          <w:iCs/>
          <w:sz w:val="20"/>
          <w:szCs w:val="20"/>
        </w:rPr>
        <w:t>Phaseolus aureus</w:t>
      </w:r>
      <w:r w:rsidRPr="00754BA8">
        <w:rPr>
          <w:sz w:val="20"/>
          <w:szCs w:val="20"/>
        </w:rPr>
        <w:t xml:space="preserve"> Roxb.)] e feijão-caupi [</w:t>
      </w:r>
      <w:r w:rsidRPr="00754BA8">
        <w:rPr>
          <w:i/>
          <w:iCs/>
          <w:sz w:val="20"/>
          <w:szCs w:val="20"/>
        </w:rPr>
        <w:t>Vigna unguiculata</w:t>
      </w:r>
      <w:r w:rsidRPr="00754BA8">
        <w:rPr>
          <w:sz w:val="20"/>
          <w:szCs w:val="20"/>
        </w:rPr>
        <w:t xml:space="preserve"> (L.) Walp.] vêm adquirindo maior expressão econômica</w:t>
      </w:r>
      <w:r w:rsidR="005842AE">
        <w:rPr>
          <w:sz w:val="20"/>
          <w:szCs w:val="20"/>
        </w:rPr>
        <w:t xml:space="preserve">, </w:t>
      </w:r>
      <w:r w:rsidRPr="00754BA8">
        <w:rPr>
          <w:sz w:val="20"/>
          <w:szCs w:val="20"/>
        </w:rPr>
        <w:t>nos últimos anos</w:t>
      </w:r>
      <w:r w:rsidR="005842AE">
        <w:rPr>
          <w:sz w:val="20"/>
          <w:szCs w:val="20"/>
        </w:rPr>
        <w:t xml:space="preserve">, </w:t>
      </w:r>
      <w:r w:rsidR="005842AE">
        <w:rPr>
          <w:sz w:val="20"/>
          <w:szCs w:val="20"/>
        </w:rPr>
        <w:t>n</w:t>
      </w:r>
      <w:r w:rsidR="005842AE" w:rsidRPr="00754BA8">
        <w:rPr>
          <w:sz w:val="20"/>
          <w:szCs w:val="20"/>
        </w:rPr>
        <w:t>a região do Cerrado</w:t>
      </w:r>
      <w:r w:rsidR="005842AE">
        <w:rPr>
          <w:sz w:val="20"/>
          <w:szCs w:val="20"/>
        </w:rPr>
        <w:t>.</w:t>
      </w:r>
      <w:r w:rsidR="00BF3DE6">
        <w:rPr>
          <w:sz w:val="20"/>
          <w:szCs w:val="20"/>
        </w:rPr>
        <w:t xml:space="preserve"> </w:t>
      </w:r>
      <w:r w:rsidR="00BF3DE6" w:rsidRPr="00BF3DE6">
        <w:rPr>
          <w:sz w:val="20"/>
          <w:szCs w:val="20"/>
        </w:rPr>
        <w:t xml:space="preserve">A utilização de bactérias promotoras de crescimento de plantas (BPCP) pode ser alternativa para melhorar a eficiência da fixação biológica de nitrogênio (FBN) e, consequentemente, reduzir o uso de fertilizantes nitrogenados nas culturas do </w:t>
      </w:r>
      <w:r w:rsidR="00BF3DE6">
        <w:rPr>
          <w:sz w:val="20"/>
          <w:szCs w:val="20"/>
        </w:rPr>
        <w:t>f</w:t>
      </w:r>
      <w:r w:rsidR="00BF3DE6" w:rsidRPr="00BF3DE6">
        <w:rPr>
          <w:sz w:val="20"/>
          <w:szCs w:val="20"/>
        </w:rPr>
        <w:t>eijão-caupi e feijão mungo-verde.</w:t>
      </w:r>
      <w:r w:rsidR="00053A66">
        <w:rPr>
          <w:sz w:val="20"/>
          <w:szCs w:val="20"/>
        </w:rPr>
        <w:t xml:space="preserve"> </w:t>
      </w:r>
      <w:r w:rsidR="005842AE">
        <w:rPr>
          <w:sz w:val="20"/>
          <w:szCs w:val="20"/>
        </w:rPr>
        <w:t xml:space="preserve"> </w:t>
      </w:r>
      <w:r w:rsidR="00CE3B7C" w:rsidRPr="00754BA8">
        <w:rPr>
          <w:sz w:val="20"/>
          <w:szCs w:val="20"/>
        </w:rPr>
        <w:t>O</w:t>
      </w:r>
      <w:r w:rsidR="005842AE">
        <w:rPr>
          <w:sz w:val="20"/>
          <w:szCs w:val="20"/>
        </w:rPr>
        <w:t xml:space="preserve"> </w:t>
      </w:r>
      <w:r w:rsidR="00CE3B7C" w:rsidRPr="00754BA8">
        <w:rPr>
          <w:sz w:val="20"/>
          <w:szCs w:val="20"/>
        </w:rPr>
        <w:t xml:space="preserve">presente trabalho teve por objetivo </w:t>
      </w:r>
      <w:r w:rsidR="00053A66">
        <w:rPr>
          <w:sz w:val="20"/>
          <w:szCs w:val="20"/>
        </w:rPr>
        <w:t>a</w:t>
      </w:r>
      <w:r w:rsidR="00CE3B7C" w:rsidRPr="00754BA8">
        <w:rPr>
          <w:sz w:val="20"/>
          <w:szCs w:val="20"/>
        </w:rPr>
        <w:t>valiar a eficiência da coinoculação de bactérias promotoras de vegetal (</w:t>
      </w:r>
      <w:r w:rsidR="00CE3B7C" w:rsidRPr="00754BA8">
        <w:rPr>
          <w:i/>
          <w:iCs/>
          <w:sz w:val="20"/>
          <w:szCs w:val="20"/>
        </w:rPr>
        <w:t>Bradyrhizobium japonicum</w:t>
      </w:r>
      <w:r w:rsidR="00CE3B7C" w:rsidRPr="00754BA8">
        <w:rPr>
          <w:sz w:val="20"/>
          <w:szCs w:val="20"/>
        </w:rPr>
        <w:t xml:space="preserve">, </w:t>
      </w:r>
      <w:r w:rsidR="00CE3B7C" w:rsidRPr="00754BA8">
        <w:rPr>
          <w:i/>
          <w:iCs/>
          <w:sz w:val="20"/>
          <w:szCs w:val="20"/>
        </w:rPr>
        <w:t>Azospirillum brasilense</w:t>
      </w:r>
      <w:r w:rsidR="00CE3B7C" w:rsidRPr="00754BA8">
        <w:rPr>
          <w:sz w:val="20"/>
          <w:szCs w:val="20"/>
        </w:rPr>
        <w:t xml:space="preserve">, </w:t>
      </w:r>
      <w:r w:rsidR="00CE3B7C" w:rsidRPr="00754BA8">
        <w:rPr>
          <w:i/>
          <w:iCs/>
          <w:sz w:val="20"/>
          <w:szCs w:val="20"/>
        </w:rPr>
        <w:t>Bacillus subtilis</w:t>
      </w:r>
      <w:r w:rsidR="00CE3B7C" w:rsidRPr="00754BA8">
        <w:rPr>
          <w:sz w:val="20"/>
          <w:szCs w:val="20"/>
        </w:rPr>
        <w:t xml:space="preserve"> e </w:t>
      </w:r>
      <w:r w:rsidR="00CE3B7C" w:rsidRPr="00754BA8">
        <w:rPr>
          <w:i/>
          <w:iCs/>
          <w:sz w:val="20"/>
          <w:szCs w:val="20"/>
        </w:rPr>
        <w:t>Pseudomonas fluorescens</w:t>
      </w:r>
      <w:r w:rsidR="00CE3B7C" w:rsidRPr="00754BA8">
        <w:rPr>
          <w:sz w:val="20"/>
          <w:szCs w:val="20"/>
        </w:rPr>
        <w:t>) e da adubação mineral e orgânica com</w:t>
      </w:r>
      <w:r w:rsidR="00F372BA" w:rsidRPr="00754BA8">
        <w:rPr>
          <w:sz w:val="20"/>
          <w:szCs w:val="20"/>
        </w:rPr>
        <w:t xml:space="preserve"> </w:t>
      </w:r>
      <w:r w:rsidR="00CE3B7C" w:rsidRPr="00754BA8">
        <w:rPr>
          <w:sz w:val="20"/>
          <w:szCs w:val="20"/>
        </w:rPr>
        <w:t xml:space="preserve"> lodo de esgoto</w:t>
      </w:r>
      <w:r w:rsidR="00606794">
        <w:rPr>
          <w:sz w:val="20"/>
          <w:szCs w:val="20"/>
        </w:rPr>
        <w:t xml:space="preserve"> compostado de forma isolada ou em combinação sobre </w:t>
      </w:r>
      <w:r w:rsidR="00CE3B7C" w:rsidRPr="00754BA8">
        <w:rPr>
          <w:sz w:val="20"/>
          <w:szCs w:val="20"/>
        </w:rPr>
        <w:t>a nodulação e o crescimento das plantas de feijão-caupi e feijão mungo-verde cultivadas em solo arenoso do Cerrado.</w:t>
      </w:r>
      <w:r w:rsidR="00531AD7">
        <w:rPr>
          <w:sz w:val="20"/>
          <w:szCs w:val="20"/>
        </w:rPr>
        <w:t xml:space="preserve"> </w:t>
      </w:r>
      <w:r w:rsidR="00624DA7">
        <w:rPr>
          <w:sz w:val="20"/>
          <w:szCs w:val="20"/>
        </w:rPr>
        <w:t xml:space="preserve"> Dois </w:t>
      </w:r>
      <w:r w:rsidR="00531AD7" w:rsidRPr="00754BA8">
        <w:rPr>
          <w:sz w:val="20"/>
          <w:szCs w:val="20"/>
        </w:rPr>
        <w:t>experimento</w:t>
      </w:r>
      <w:r w:rsidR="00624DA7">
        <w:rPr>
          <w:sz w:val="20"/>
          <w:szCs w:val="20"/>
        </w:rPr>
        <w:t>s</w:t>
      </w:r>
      <w:r w:rsidR="00531AD7" w:rsidRPr="00754BA8">
        <w:rPr>
          <w:sz w:val="20"/>
          <w:szCs w:val="20"/>
        </w:rPr>
        <w:t xml:space="preserve"> fo</w:t>
      </w:r>
      <w:r w:rsidR="00624DA7">
        <w:rPr>
          <w:sz w:val="20"/>
          <w:szCs w:val="20"/>
        </w:rPr>
        <w:t>ram</w:t>
      </w:r>
      <w:r w:rsidR="00531AD7" w:rsidRPr="00754BA8">
        <w:rPr>
          <w:sz w:val="20"/>
          <w:szCs w:val="20"/>
        </w:rPr>
        <w:t xml:space="preserve"> conduzido</w:t>
      </w:r>
      <w:r w:rsidR="00624DA7">
        <w:rPr>
          <w:sz w:val="20"/>
          <w:szCs w:val="20"/>
        </w:rPr>
        <w:t>s</w:t>
      </w:r>
      <w:r w:rsidR="00531AD7" w:rsidRPr="00754BA8">
        <w:rPr>
          <w:sz w:val="20"/>
          <w:szCs w:val="20"/>
        </w:rPr>
        <w:t xml:space="preserve"> </w:t>
      </w:r>
      <w:r w:rsidR="00BB2069">
        <w:rPr>
          <w:sz w:val="20"/>
          <w:szCs w:val="20"/>
        </w:rPr>
        <w:t xml:space="preserve">em condições de casa de vegetação </w:t>
      </w:r>
      <w:r w:rsidR="00531AD7" w:rsidRPr="00754BA8">
        <w:rPr>
          <w:sz w:val="20"/>
          <w:szCs w:val="20"/>
        </w:rPr>
        <w:t xml:space="preserve">na área experimental da Universidade Estadual de Mato Grosso do Sul, </w:t>
      </w:r>
      <w:r w:rsidR="00531AD7">
        <w:rPr>
          <w:sz w:val="20"/>
          <w:szCs w:val="20"/>
        </w:rPr>
        <w:t xml:space="preserve">em </w:t>
      </w:r>
      <w:r w:rsidR="00531AD7" w:rsidRPr="00754BA8">
        <w:rPr>
          <w:sz w:val="20"/>
          <w:szCs w:val="20"/>
        </w:rPr>
        <w:t>Cassilândia/MS,</w:t>
      </w:r>
      <w:r w:rsidR="00531AD7">
        <w:rPr>
          <w:sz w:val="20"/>
          <w:szCs w:val="20"/>
        </w:rPr>
        <w:t xml:space="preserve"> durante os meses de fevereiro e abril de 2024. </w:t>
      </w:r>
      <w:r w:rsidR="00053A66" w:rsidRPr="00053A66">
        <w:rPr>
          <w:sz w:val="20"/>
          <w:szCs w:val="20"/>
        </w:rPr>
        <w:t xml:space="preserve">O delineamento experimental utilizado nos dois experimentos </w:t>
      </w:r>
      <w:r w:rsidR="00624DA7">
        <w:rPr>
          <w:sz w:val="20"/>
          <w:szCs w:val="20"/>
        </w:rPr>
        <w:t xml:space="preserve">foi </w:t>
      </w:r>
      <w:r w:rsidR="00053A66" w:rsidRPr="00053A66">
        <w:rPr>
          <w:sz w:val="20"/>
          <w:szCs w:val="20"/>
        </w:rPr>
        <w:t>o de blocos ao acaso em esquema fatorial 2 × 3 com quatro repetições. O primeiro fator</w:t>
      </w:r>
      <w:r w:rsidR="00624DA7">
        <w:rPr>
          <w:sz w:val="20"/>
          <w:szCs w:val="20"/>
        </w:rPr>
        <w:t xml:space="preserve"> foi</w:t>
      </w:r>
      <w:r w:rsidR="00053A66" w:rsidRPr="00053A66">
        <w:rPr>
          <w:sz w:val="20"/>
          <w:szCs w:val="20"/>
        </w:rPr>
        <w:t xml:space="preserve"> constituído pela inoculação ou não das sementes com bactérias promotoras de crescimento de planta (</w:t>
      </w:r>
      <w:r w:rsidR="00053A66" w:rsidRPr="00053A66">
        <w:rPr>
          <w:i/>
          <w:iCs/>
          <w:sz w:val="20"/>
          <w:szCs w:val="20"/>
        </w:rPr>
        <w:t xml:space="preserve">Pseudomonas fluorescens, Azospirillum brasiliensis, Bradyrhizobium japonicum </w:t>
      </w:r>
      <w:r w:rsidR="00053A66" w:rsidRPr="00053A66">
        <w:rPr>
          <w:sz w:val="20"/>
          <w:szCs w:val="20"/>
        </w:rPr>
        <w:t xml:space="preserve">e </w:t>
      </w:r>
      <w:r w:rsidR="00053A66" w:rsidRPr="00053A66">
        <w:rPr>
          <w:i/>
          <w:iCs/>
          <w:sz w:val="20"/>
          <w:szCs w:val="20"/>
        </w:rPr>
        <w:t>Bacillus subtilis</w:t>
      </w:r>
      <w:r w:rsidR="00053A66" w:rsidRPr="00053A66">
        <w:rPr>
          <w:sz w:val="20"/>
          <w:szCs w:val="20"/>
        </w:rPr>
        <w:t xml:space="preserve">). O segundo fator </w:t>
      </w:r>
      <w:r w:rsidR="00624DA7">
        <w:rPr>
          <w:sz w:val="20"/>
          <w:szCs w:val="20"/>
        </w:rPr>
        <w:t>foi</w:t>
      </w:r>
      <w:r w:rsidR="00053A66" w:rsidRPr="00053A66">
        <w:rPr>
          <w:sz w:val="20"/>
          <w:szCs w:val="20"/>
        </w:rPr>
        <w:t xml:space="preserve"> constituído por três fontes de adubação [adubação orgânica com </w:t>
      </w:r>
      <w:r w:rsidR="00624DA7">
        <w:rPr>
          <w:sz w:val="20"/>
          <w:szCs w:val="20"/>
        </w:rPr>
        <w:t>logo de esgoto compostado (</w:t>
      </w:r>
      <w:r w:rsidR="00081099">
        <w:rPr>
          <w:sz w:val="20"/>
          <w:szCs w:val="20"/>
        </w:rPr>
        <w:t>50 g dm</w:t>
      </w:r>
      <w:r w:rsidR="00081099" w:rsidRPr="00081099">
        <w:rPr>
          <w:sz w:val="20"/>
          <w:szCs w:val="20"/>
          <w:vertAlign w:val="superscript"/>
        </w:rPr>
        <w:t>-3</w:t>
      </w:r>
      <w:r w:rsidR="00081099">
        <w:rPr>
          <w:sz w:val="20"/>
          <w:szCs w:val="20"/>
        </w:rPr>
        <w:t>)</w:t>
      </w:r>
      <w:r w:rsidR="00053A66" w:rsidRPr="00053A66">
        <w:rPr>
          <w:sz w:val="20"/>
          <w:szCs w:val="20"/>
        </w:rPr>
        <w:t xml:space="preserve">; adubação mineral com fertilizante NPK </w:t>
      </w:r>
      <w:r w:rsidR="00081099">
        <w:rPr>
          <w:sz w:val="20"/>
          <w:szCs w:val="20"/>
        </w:rPr>
        <w:t>04-14-08 (</w:t>
      </w:r>
      <w:r w:rsidR="00200F06">
        <w:rPr>
          <w:sz w:val="20"/>
          <w:szCs w:val="20"/>
        </w:rPr>
        <w:t>800 mg dm</w:t>
      </w:r>
      <w:r w:rsidR="00200F06" w:rsidRPr="00200F06">
        <w:rPr>
          <w:sz w:val="20"/>
          <w:szCs w:val="20"/>
          <w:vertAlign w:val="superscript"/>
        </w:rPr>
        <w:t>-3</w:t>
      </w:r>
      <w:r w:rsidR="00200F06">
        <w:rPr>
          <w:sz w:val="20"/>
          <w:szCs w:val="20"/>
        </w:rPr>
        <w:t xml:space="preserve">) </w:t>
      </w:r>
      <w:r w:rsidR="00053A66" w:rsidRPr="00053A66">
        <w:rPr>
          <w:sz w:val="20"/>
          <w:szCs w:val="20"/>
        </w:rPr>
        <w:t xml:space="preserve">e adubação organomineral com </w:t>
      </w:r>
      <w:r w:rsidR="00200F06">
        <w:rPr>
          <w:sz w:val="20"/>
          <w:szCs w:val="20"/>
        </w:rPr>
        <w:t>lodo de esgoto compostado (25</w:t>
      </w:r>
      <w:r w:rsidR="00200F06">
        <w:rPr>
          <w:sz w:val="20"/>
          <w:szCs w:val="20"/>
        </w:rPr>
        <w:t xml:space="preserve"> g dm</w:t>
      </w:r>
      <w:r w:rsidR="00200F06" w:rsidRPr="00081099">
        <w:rPr>
          <w:sz w:val="20"/>
          <w:szCs w:val="20"/>
          <w:vertAlign w:val="superscript"/>
        </w:rPr>
        <w:t>-3</w:t>
      </w:r>
      <w:r w:rsidR="00200F06">
        <w:rPr>
          <w:sz w:val="20"/>
          <w:szCs w:val="20"/>
        </w:rPr>
        <w:t>)</w:t>
      </w:r>
      <w:r w:rsidR="00200F06">
        <w:rPr>
          <w:sz w:val="20"/>
          <w:szCs w:val="20"/>
        </w:rPr>
        <w:t xml:space="preserve"> </w:t>
      </w:r>
      <w:r w:rsidR="00053A66" w:rsidRPr="00053A66">
        <w:rPr>
          <w:sz w:val="20"/>
          <w:szCs w:val="20"/>
        </w:rPr>
        <w:t>+ fertilizante NPK</w:t>
      </w:r>
      <w:r w:rsidR="00200F06">
        <w:rPr>
          <w:sz w:val="20"/>
          <w:szCs w:val="20"/>
        </w:rPr>
        <w:t xml:space="preserve"> </w:t>
      </w:r>
      <w:r w:rsidR="00200F06">
        <w:rPr>
          <w:sz w:val="20"/>
          <w:szCs w:val="20"/>
        </w:rPr>
        <w:t>04-14-08 (</w:t>
      </w:r>
      <w:r w:rsidR="00200F06">
        <w:rPr>
          <w:sz w:val="20"/>
          <w:szCs w:val="20"/>
        </w:rPr>
        <w:t>4</w:t>
      </w:r>
      <w:r w:rsidR="00200F06">
        <w:rPr>
          <w:sz w:val="20"/>
          <w:szCs w:val="20"/>
        </w:rPr>
        <w:t>00 mg dm</w:t>
      </w:r>
      <w:r w:rsidR="00200F06" w:rsidRPr="00200F06">
        <w:rPr>
          <w:sz w:val="20"/>
          <w:szCs w:val="20"/>
          <w:vertAlign w:val="superscript"/>
        </w:rPr>
        <w:t>-3</w:t>
      </w:r>
      <w:r w:rsidR="00200F06">
        <w:rPr>
          <w:sz w:val="20"/>
          <w:szCs w:val="20"/>
        </w:rPr>
        <w:t>)</w:t>
      </w:r>
      <w:r w:rsidR="00053A66" w:rsidRPr="00053A66">
        <w:rPr>
          <w:sz w:val="20"/>
          <w:szCs w:val="20"/>
        </w:rPr>
        <w:t xml:space="preserve">. </w:t>
      </w:r>
      <w:r w:rsidR="003911F6">
        <w:rPr>
          <w:sz w:val="20"/>
          <w:szCs w:val="20"/>
        </w:rPr>
        <w:t xml:space="preserve">Aos </w:t>
      </w:r>
      <w:r w:rsidR="009C4F62" w:rsidRPr="009C4F62">
        <w:rPr>
          <w:sz w:val="20"/>
          <w:szCs w:val="20"/>
        </w:rPr>
        <w:t xml:space="preserve">60 dias após a semeadura, </w:t>
      </w:r>
      <w:r w:rsidR="001F13FE">
        <w:rPr>
          <w:sz w:val="20"/>
          <w:szCs w:val="20"/>
        </w:rPr>
        <w:t xml:space="preserve">foram avaliadas as </w:t>
      </w:r>
      <w:r w:rsidR="009C4F62" w:rsidRPr="009C4F62">
        <w:rPr>
          <w:sz w:val="20"/>
          <w:szCs w:val="20"/>
        </w:rPr>
        <w:t xml:space="preserve">seguintes </w:t>
      </w:r>
      <w:r w:rsidR="001F13FE">
        <w:rPr>
          <w:sz w:val="20"/>
          <w:szCs w:val="20"/>
        </w:rPr>
        <w:t>caracteristicas morfológicas das</w:t>
      </w:r>
      <w:r w:rsidR="001F13FE" w:rsidRPr="009C4F62">
        <w:rPr>
          <w:sz w:val="20"/>
          <w:szCs w:val="20"/>
        </w:rPr>
        <w:t xml:space="preserve"> plantas de feijão-caupi e feijão mungo-verde</w:t>
      </w:r>
      <w:r w:rsidR="009C4F62" w:rsidRPr="009C4F62">
        <w:rPr>
          <w:sz w:val="20"/>
          <w:szCs w:val="20"/>
        </w:rPr>
        <w:t xml:space="preserve">: altura de planta, diâmetro do caule, </w:t>
      </w:r>
      <w:r w:rsidR="001F13FE" w:rsidRPr="009C4F62">
        <w:rPr>
          <w:sz w:val="20"/>
          <w:szCs w:val="20"/>
        </w:rPr>
        <w:t>número de folhas,</w:t>
      </w:r>
      <w:r w:rsidR="001F13FE">
        <w:rPr>
          <w:sz w:val="20"/>
          <w:szCs w:val="20"/>
        </w:rPr>
        <w:t xml:space="preserve"> </w:t>
      </w:r>
      <w:r w:rsidR="001F13FE" w:rsidRPr="005A4C46">
        <w:rPr>
          <w:sz w:val="20"/>
          <w:szCs w:val="20"/>
        </w:rPr>
        <w:t xml:space="preserve">comprimento das raízes, </w:t>
      </w:r>
      <w:r w:rsidR="001F13FE" w:rsidRPr="005A4C46">
        <w:rPr>
          <w:sz w:val="20"/>
          <w:szCs w:val="20"/>
        </w:rPr>
        <w:t>volume radicular</w:t>
      </w:r>
      <w:r w:rsidR="001F13FE" w:rsidRPr="005A4C46">
        <w:rPr>
          <w:sz w:val="20"/>
          <w:szCs w:val="20"/>
        </w:rPr>
        <w:t xml:space="preserve">, </w:t>
      </w:r>
      <w:r w:rsidR="001F13FE" w:rsidRPr="005A4C46">
        <w:rPr>
          <w:sz w:val="20"/>
          <w:szCs w:val="20"/>
        </w:rPr>
        <w:t>número de nódulos radiculares,</w:t>
      </w:r>
      <w:r w:rsidR="009C4F62" w:rsidRPr="005A4C46">
        <w:rPr>
          <w:sz w:val="20"/>
          <w:szCs w:val="20"/>
        </w:rPr>
        <w:t xml:space="preserve"> matéria seca da parte aérea, matéria seca das raízes, e matéria seca </w:t>
      </w:r>
      <w:r w:rsidR="001F13FE" w:rsidRPr="005A4C46">
        <w:rPr>
          <w:sz w:val="20"/>
          <w:szCs w:val="20"/>
        </w:rPr>
        <w:t>total.</w:t>
      </w:r>
      <w:r w:rsidR="009C4F62" w:rsidRPr="005A4C46">
        <w:rPr>
          <w:sz w:val="20"/>
          <w:szCs w:val="20"/>
        </w:rPr>
        <w:t xml:space="preserve"> </w:t>
      </w:r>
      <w:r w:rsidR="001F13FE" w:rsidRPr="005A4C46">
        <w:rPr>
          <w:sz w:val="20"/>
          <w:szCs w:val="20"/>
        </w:rPr>
        <w:t xml:space="preserve">Os resultados obtidos evidenciaram que a </w:t>
      </w:r>
      <w:r w:rsidR="00D369F5" w:rsidRPr="005A4C46">
        <w:rPr>
          <w:sz w:val="20"/>
          <w:szCs w:val="20"/>
        </w:rPr>
        <w:t xml:space="preserve">coinoculação de bactérias promotoras de crecsimento vegetal </w:t>
      </w:r>
      <w:r w:rsidR="005A4C46" w:rsidRPr="005A4C46">
        <w:rPr>
          <w:sz w:val="20"/>
          <w:szCs w:val="20"/>
        </w:rPr>
        <w:t xml:space="preserve">resultou no maior </w:t>
      </w:r>
      <w:r w:rsidR="00D369F5" w:rsidRPr="005A4C46">
        <w:rPr>
          <w:sz w:val="20"/>
          <w:szCs w:val="20"/>
        </w:rPr>
        <w:t xml:space="preserve">número de nódulos </w:t>
      </w:r>
      <w:r w:rsidR="00D369F5" w:rsidRPr="006654B8">
        <w:rPr>
          <w:sz w:val="20"/>
          <w:szCs w:val="20"/>
        </w:rPr>
        <w:t>por planta, ma</w:t>
      </w:r>
      <w:r w:rsidR="00136D98" w:rsidRPr="006654B8">
        <w:rPr>
          <w:sz w:val="20"/>
          <w:szCs w:val="20"/>
        </w:rPr>
        <w:t>téria seca dos nódulos,</w:t>
      </w:r>
      <w:r w:rsidR="00D369F5" w:rsidRPr="006654B8">
        <w:rPr>
          <w:sz w:val="20"/>
          <w:szCs w:val="20"/>
        </w:rPr>
        <w:t xml:space="preserve"> matéria seca das raízes</w:t>
      </w:r>
      <w:r w:rsidR="00480663" w:rsidRPr="006654B8">
        <w:rPr>
          <w:sz w:val="20"/>
          <w:szCs w:val="20"/>
        </w:rPr>
        <w:t xml:space="preserve">,  </w:t>
      </w:r>
      <w:r w:rsidR="005A4C46" w:rsidRPr="006654B8">
        <w:rPr>
          <w:sz w:val="20"/>
          <w:szCs w:val="20"/>
        </w:rPr>
        <w:t>d</w:t>
      </w:r>
      <w:r w:rsidR="00480663" w:rsidRPr="006654B8">
        <w:rPr>
          <w:sz w:val="20"/>
          <w:szCs w:val="20"/>
        </w:rPr>
        <w:t>iâmetro do caule,</w:t>
      </w:r>
      <w:r w:rsidR="00136D98" w:rsidRPr="006654B8">
        <w:rPr>
          <w:sz w:val="20"/>
          <w:szCs w:val="20"/>
        </w:rPr>
        <w:t xml:space="preserve"> conteúdo relativo de clorofila, matéria seca da parte aérea, matéria seca total</w:t>
      </w:r>
      <w:r w:rsidR="005A4C46" w:rsidRPr="006654B8">
        <w:rPr>
          <w:sz w:val="20"/>
          <w:szCs w:val="20"/>
        </w:rPr>
        <w:t xml:space="preserve"> das plantas de</w:t>
      </w:r>
      <w:r w:rsidR="005A4C46" w:rsidRPr="006654B8">
        <w:rPr>
          <w:sz w:val="20"/>
          <w:szCs w:val="20"/>
        </w:rPr>
        <w:t xml:space="preserve"> feijão</w:t>
      </w:r>
      <w:r w:rsidR="005A4C46" w:rsidRPr="006654B8">
        <w:rPr>
          <w:sz w:val="20"/>
          <w:szCs w:val="20"/>
        </w:rPr>
        <w:t>-</w:t>
      </w:r>
      <w:r w:rsidR="005A4C46" w:rsidRPr="006654B8">
        <w:rPr>
          <w:sz w:val="20"/>
          <w:szCs w:val="20"/>
        </w:rPr>
        <w:t>caupi</w:t>
      </w:r>
      <w:r w:rsidR="005A4C46" w:rsidRPr="006654B8">
        <w:rPr>
          <w:sz w:val="20"/>
          <w:szCs w:val="20"/>
        </w:rPr>
        <w:t xml:space="preserve">. </w:t>
      </w:r>
      <w:r w:rsidR="007B59E6" w:rsidRPr="006654B8">
        <w:rPr>
          <w:sz w:val="20"/>
          <w:szCs w:val="20"/>
        </w:rPr>
        <w:t>Por sua vez, nas plantas de feijão mungo-verde a</w:t>
      </w:r>
      <w:r w:rsidR="007B59E6" w:rsidRPr="006654B8">
        <w:rPr>
          <w:sz w:val="20"/>
          <w:szCs w:val="20"/>
        </w:rPr>
        <w:t xml:space="preserve"> coinoculação de bactérias promotiras de crecsimento vegetal </w:t>
      </w:r>
      <w:r w:rsidR="007B59E6" w:rsidRPr="006654B8">
        <w:rPr>
          <w:sz w:val="20"/>
          <w:szCs w:val="20"/>
        </w:rPr>
        <w:t xml:space="preserve">resultou no maior </w:t>
      </w:r>
      <w:r w:rsidR="007B59E6" w:rsidRPr="006654B8">
        <w:rPr>
          <w:sz w:val="20"/>
          <w:szCs w:val="20"/>
        </w:rPr>
        <w:t>número de nódulos por planta, matéria seca dos nódulos, comprimento das raízes, matéria seca das raízes, altura de planta, conteúdo relativo de clorofila</w:t>
      </w:r>
      <w:r w:rsidR="006654B8" w:rsidRPr="006654B8">
        <w:rPr>
          <w:sz w:val="20"/>
          <w:szCs w:val="20"/>
        </w:rPr>
        <w:t xml:space="preserve"> e </w:t>
      </w:r>
      <w:r w:rsidR="007B59E6" w:rsidRPr="006654B8">
        <w:rPr>
          <w:sz w:val="20"/>
          <w:szCs w:val="20"/>
        </w:rPr>
        <w:t>matéria seca total</w:t>
      </w:r>
      <w:r w:rsidR="006654B8" w:rsidRPr="006654B8">
        <w:rPr>
          <w:sz w:val="20"/>
          <w:szCs w:val="20"/>
        </w:rPr>
        <w:t>.</w:t>
      </w:r>
      <w:r w:rsidR="006654B8">
        <w:rPr>
          <w:sz w:val="20"/>
          <w:szCs w:val="20"/>
        </w:rPr>
        <w:t xml:space="preserve"> </w:t>
      </w:r>
      <w:r w:rsidR="000E6EC9">
        <w:rPr>
          <w:sz w:val="20"/>
          <w:szCs w:val="20"/>
        </w:rPr>
        <w:t>A adubação orgânica e adubação organomineral resultou no aumento do n</w:t>
      </w:r>
      <w:r w:rsidR="000248EA" w:rsidRPr="00754BA8">
        <w:rPr>
          <w:sz w:val="20"/>
          <w:szCs w:val="20"/>
        </w:rPr>
        <w:t>úmero de nodulos por plantas</w:t>
      </w:r>
      <w:r w:rsidR="000E6EC9">
        <w:rPr>
          <w:sz w:val="20"/>
          <w:szCs w:val="20"/>
        </w:rPr>
        <w:t xml:space="preserve">, </w:t>
      </w:r>
      <w:r w:rsidR="000248EA" w:rsidRPr="00754BA8">
        <w:rPr>
          <w:bCs/>
          <w:sz w:val="20"/>
          <w:szCs w:val="20"/>
        </w:rPr>
        <w:t>massa seca do nodulo</w:t>
      </w:r>
      <w:r w:rsidR="000E6EC9">
        <w:rPr>
          <w:bCs/>
          <w:sz w:val="20"/>
          <w:szCs w:val="20"/>
        </w:rPr>
        <w:t xml:space="preserve">, </w:t>
      </w:r>
      <w:r w:rsidR="000248EA" w:rsidRPr="00754BA8">
        <w:rPr>
          <w:bCs/>
          <w:sz w:val="20"/>
          <w:szCs w:val="20"/>
        </w:rPr>
        <w:t xml:space="preserve">volume </w:t>
      </w:r>
      <w:r w:rsidR="000E6EC9">
        <w:rPr>
          <w:bCs/>
          <w:sz w:val="20"/>
          <w:szCs w:val="20"/>
        </w:rPr>
        <w:t xml:space="preserve">radicular, matéria </w:t>
      </w:r>
      <w:r w:rsidR="000D0090" w:rsidRPr="00754BA8">
        <w:rPr>
          <w:bCs/>
          <w:sz w:val="20"/>
          <w:szCs w:val="20"/>
        </w:rPr>
        <w:t>seca da</w:t>
      </w:r>
      <w:r w:rsidR="000E6EC9">
        <w:rPr>
          <w:bCs/>
          <w:sz w:val="20"/>
          <w:szCs w:val="20"/>
        </w:rPr>
        <w:t>s</w:t>
      </w:r>
      <w:r w:rsidR="000D0090" w:rsidRPr="00754BA8">
        <w:rPr>
          <w:bCs/>
          <w:sz w:val="20"/>
          <w:szCs w:val="20"/>
        </w:rPr>
        <w:t xml:space="preserve"> raíz</w:t>
      </w:r>
      <w:r w:rsidR="000E6EC9">
        <w:rPr>
          <w:bCs/>
          <w:sz w:val="20"/>
          <w:szCs w:val="20"/>
        </w:rPr>
        <w:t xml:space="preserve">es, </w:t>
      </w:r>
      <w:r w:rsidR="000D0090" w:rsidRPr="00754BA8">
        <w:rPr>
          <w:sz w:val="20"/>
          <w:szCs w:val="20"/>
        </w:rPr>
        <w:t>altura de planta, número de folhas por planta, conteúdo relativo de clorofila, matéria seca da parte aérea</w:t>
      </w:r>
      <w:r w:rsidR="000E6EC9">
        <w:rPr>
          <w:sz w:val="20"/>
          <w:szCs w:val="20"/>
        </w:rPr>
        <w:t xml:space="preserve"> e</w:t>
      </w:r>
      <w:r w:rsidR="000D0090" w:rsidRPr="00754BA8">
        <w:rPr>
          <w:sz w:val="20"/>
          <w:szCs w:val="20"/>
        </w:rPr>
        <w:t xml:space="preserve"> matéria seca total</w:t>
      </w:r>
      <w:r w:rsidR="000E6EC9">
        <w:rPr>
          <w:sz w:val="20"/>
          <w:szCs w:val="20"/>
        </w:rPr>
        <w:t xml:space="preserve"> das plantas de feijão-caupi e feijão mungo-verde. </w:t>
      </w:r>
    </w:p>
    <w:p w14:paraId="0A602264" w14:textId="77777777" w:rsidR="000B4901" w:rsidRPr="00DB1819" w:rsidRDefault="000B4901" w:rsidP="00CE3B7C">
      <w:pPr>
        <w:rPr>
          <w:sz w:val="20"/>
          <w:szCs w:val="20"/>
        </w:rPr>
      </w:pPr>
    </w:p>
    <w:p w14:paraId="25140948" w14:textId="77777777" w:rsidR="00CE3B7C" w:rsidRPr="00DB1819" w:rsidRDefault="00CE3B7C" w:rsidP="00CE3B7C">
      <w:pPr>
        <w:rPr>
          <w:sz w:val="20"/>
          <w:szCs w:val="20"/>
        </w:rPr>
      </w:pPr>
    </w:p>
    <w:p w14:paraId="355E5CDF" w14:textId="00C00BEB" w:rsidR="003911F6" w:rsidRDefault="00971F57" w:rsidP="003911F6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6654B8">
        <w:rPr>
          <w:b/>
          <w:bCs/>
          <w:sz w:val="20"/>
          <w:szCs w:val="20"/>
          <w:lang w:eastAsia="pt-BR"/>
        </w:rPr>
        <w:t xml:space="preserve"> </w:t>
      </w:r>
      <w:r w:rsidR="00EB3DF2" w:rsidRPr="00EB3DF2">
        <w:rPr>
          <w:i/>
          <w:iCs/>
          <w:sz w:val="20"/>
          <w:szCs w:val="20"/>
          <w:lang w:eastAsia="pt-BR"/>
        </w:rPr>
        <w:t>Vigna unguiculata</w:t>
      </w:r>
      <w:r w:rsidR="00EB3DF2" w:rsidRPr="00EB3DF2">
        <w:rPr>
          <w:sz w:val="20"/>
          <w:szCs w:val="20"/>
          <w:lang w:eastAsia="pt-BR"/>
        </w:rPr>
        <w:t xml:space="preserve">, </w:t>
      </w:r>
      <w:r w:rsidR="00EB3DF2" w:rsidRPr="00EB3DF2">
        <w:rPr>
          <w:i/>
          <w:iCs/>
          <w:sz w:val="20"/>
          <w:szCs w:val="20"/>
          <w:lang w:eastAsia="pt-BR"/>
        </w:rPr>
        <w:t>Vigna radiata</w:t>
      </w:r>
      <w:r w:rsidR="00EB3DF2" w:rsidRPr="00EB3DF2">
        <w:rPr>
          <w:sz w:val="20"/>
          <w:szCs w:val="20"/>
          <w:lang w:eastAsia="pt-BR"/>
        </w:rPr>
        <w:t xml:space="preserve">, </w:t>
      </w:r>
      <w:r w:rsidR="00EB3DF2" w:rsidRPr="00EB3DF2">
        <w:rPr>
          <w:i/>
          <w:iCs/>
          <w:sz w:val="20"/>
          <w:szCs w:val="20"/>
          <w:lang w:eastAsia="pt-BR"/>
        </w:rPr>
        <w:t>Azospirillum, Bacillus, Pseudomonas</w:t>
      </w:r>
      <w:r w:rsidR="00EB3DF2" w:rsidRPr="00EB3DF2">
        <w:rPr>
          <w:sz w:val="20"/>
          <w:szCs w:val="20"/>
          <w:lang w:eastAsia="pt-BR"/>
        </w:rPr>
        <w:t>.</w:t>
      </w:r>
    </w:p>
    <w:p w14:paraId="5CEE2B34" w14:textId="0993B46A" w:rsidR="004C43A9" w:rsidRDefault="00971F57" w:rsidP="003911F6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EB3DF2">
        <w:rPr>
          <w:b/>
          <w:bCs/>
          <w:sz w:val="20"/>
          <w:szCs w:val="20"/>
          <w:lang w:eastAsia="pt-BR"/>
        </w:rPr>
        <w:t xml:space="preserve"> </w:t>
      </w:r>
      <w:r w:rsidR="00EB3DF2" w:rsidRPr="00EB3DF2">
        <w:rPr>
          <w:sz w:val="20"/>
          <w:szCs w:val="20"/>
          <w:lang w:eastAsia="pt-BR"/>
        </w:rPr>
        <w:t>À</w:t>
      </w:r>
      <w:r w:rsidR="008A4918">
        <w:rPr>
          <w:sz w:val="20"/>
          <w:szCs w:val="20"/>
          <w:lang w:eastAsia="pt-BR"/>
        </w:rPr>
        <w:t xml:space="preserve"> Universidade Estadual de Mato Grosso do Sul – UEMS, pela concessão da bols</w:t>
      </w:r>
      <w:r w:rsidR="000B4901">
        <w:rPr>
          <w:sz w:val="20"/>
          <w:szCs w:val="20"/>
          <w:lang w:eastAsia="pt-BR"/>
        </w:rPr>
        <w:t>a de iniciação c</w:t>
      </w:r>
      <w:r w:rsidR="00754BA8">
        <w:rPr>
          <w:sz w:val="20"/>
          <w:szCs w:val="20"/>
          <w:lang w:eastAsia="pt-BR"/>
        </w:rPr>
        <w:t>ientifia.</w:t>
      </w:r>
    </w:p>
    <w:p w14:paraId="37FC4E4C" w14:textId="77777777" w:rsidR="004C43A9" w:rsidRDefault="004C43A9">
      <w:pPr>
        <w:jc w:val="both"/>
        <w:rPr>
          <w:sz w:val="20"/>
          <w:szCs w:val="20"/>
        </w:rPr>
      </w:pPr>
    </w:p>
    <w:p w14:paraId="65547C5E" w14:textId="77777777" w:rsidR="004C43A9" w:rsidRDefault="004C43A9">
      <w:pPr>
        <w:jc w:val="both"/>
        <w:rPr>
          <w:sz w:val="20"/>
          <w:szCs w:val="20"/>
        </w:rPr>
      </w:pPr>
    </w:p>
    <w:p w14:paraId="75341C47" w14:textId="77777777" w:rsidR="004C43A9" w:rsidRDefault="004C43A9">
      <w:pPr>
        <w:jc w:val="both"/>
        <w:rPr>
          <w:sz w:val="20"/>
          <w:szCs w:val="20"/>
        </w:rPr>
      </w:pPr>
    </w:p>
    <w:sectPr w:rsidR="004C43A9" w:rsidSect="006845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1DE19" w14:textId="77777777" w:rsidR="00F201B0" w:rsidRDefault="00F201B0">
      <w:r>
        <w:separator/>
      </w:r>
    </w:p>
  </w:endnote>
  <w:endnote w:type="continuationSeparator" w:id="0">
    <w:p w14:paraId="06309C77" w14:textId="77777777" w:rsidR="00F201B0" w:rsidRDefault="00F2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C2BFD" w14:textId="77777777" w:rsidR="009B1166" w:rsidRDefault="009B11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BF655" w14:textId="77777777" w:rsidR="009B1166" w:rsidRDefault="009B1166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4DC33" w14:textId="77777777" w:rsidR="009B1166" w:rsidRDefault="009B116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E7678" w14:textId="77777777" w:rsidR="00F201B0" w:rsidRDefault="00F201B0">
      <w:r>
        <w:separator/>
      </w:r>
    </w:p>
  </w:footnote>
  <w:footnote w:type="continuationSeparator" w:id="0">
    <w:p w14:paraId="075BB50D" w14:textId="77777777" w:rsidR="00F201B0" w:rsidRDefault="00F2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E38FA" w14:textId="77777777" w:rsidR="009B1166" w:rsidRDefault="009B11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A97BE" w14:textId="77777777" w:rsidR="009B1166" w:rsidRDefault="009B116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77D705C3" wp14:editId="0F04F28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4BD8825A" wp14:editId="4C0D8CB6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3EDC100A" wp14:editId="1B601505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0131BEF" wp14:editId="082385BB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141B8" w14:textId="77777777" w:rsidR="009B1166" w:rsidRDefault="009B1166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5CE0B9B" wp14:editId="5CA02DB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807DC92" wp14:editId="30A57AE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57688353" wp14:editId="5F82E2B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3B405EF9" wp14:editId="2F883DCA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A9"/>
    <w:rsid w:val="000248EA"/>
    <w:rsid w:val="00036A81"/>
    <w:rsid w:val="00044F46"/>
    <w:rsid w:val="00053A66"/>
    <w:rsid w:val="00081099"/>
    <w:rsid w:val="000B4901"/>
    <w:rsid w:val="000D0090"/>
    <w:rsid w:val="000E6EC9"/>
    <w:rsid w:val="0012469A"/>
    <w:rsid w:val="00136D98"/>
    <w:rsid w:val="001F13FE"/>
    <w:rsid w:val="00200F06"/>
    <w:rsid w:val="002F5D9A"/>
    <w:rsid w:val="00342498"/>
    <w:rsid w:val="003911F6"/>
    <w:rsid w:val="003B1729"/>
    <w:rsid w:val="00460592"/>
    <w:rsid w:val="00480663"/>
    <w:rsid w:val="004C43A9"/>
    <w:rsid w:val="00524DD0"/>
    <w:rsid w:val="00531AD7"/>
    <w:rsid w:val="00562C0A"/>
    <w:rsid w:val="005842AE"/>
    <w:rsid w:val="005A4C46"/>
    <w:rsid w:val="005E69AD"/>
    <w:rsid w:val="00606794"/>
    <w:rsid w:val="00624DA7"/>
    <w:rsid w:val="00637BFC"/>
    <w:rsid w:val="006654B8"/>
    <w:rsid w:val="00684580"/>
    <w:rsid w:val="006871F9"/>
    <w:rsid w:val="00687B5C"/>
    <w:rsid w:val="006C16F1"/>
    <w:rsid w:val="006F20A2"/>
    <w:rsid w:val="007041E9"/>
    <w:rsid w:val="00754BA8"/>
    <w:rsid w:val="007B59E6"/>
    <w:rsid w:val="007E2FC1"/>
    <w:rsid w:val="00824B3F"/>
    <w:rsid w:val="008A4918"/>
    <w:rsid w:val="0095132F"/>
    <w:rsid w:val="00971F57"/>
    <w:rsid w:val="009B1166"/>
    <w:rsid w:val="009C4F62"/>
    <w:rsid w:val="00BB2069"/>
    <w:rsid w:val="00BB5430"/>
    <w:rsid w:val="00BF3DE6"/>
    <w:rsid w:val="00CC3E38"/>
    <w:rsid w:val="00CE3B7C"/>
    <w:rsid w:val="00CE5D8C"/>
    <w:rsid w:val="00D369F5"/>
    <w:rsid w:val="00D50C3C"/>
    <w:rsid w:val="00D83769"/>
    <w:rsid w:val="00DB1819"/>
    <w:rsid w:val="00DD1977"/>
    <w:rsid w:val="00E67D93"/>
    <w:rsid w:val="00EB3DF2"/>
    <w:rsid w:val="00F201B0"/>
    <w:rsid w:val="00F372BA"/>
    <w:rsid w:val="00F64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898D"/>
  <w15:docId w15:val="{5E1F701D-6000-46A0-96D7-93914DC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4580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684580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684580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684580"/>
    <w:rPr>
      <w:sz w:val="24"/>
      <w:szCs w:val="24"/>
    </w:rPr>
  </w:style>
  <w:style w:type="paragraph" w:styleId="Lista">
    <w:name w:val="List"/>
    <w:basedOn w:val="Corpodetexto"/>
    <w:rsid w:val="00684580"/>
    <w:rPr>
      <w:rFonts w:cs="Mangal"/>
    </w:rPr>
  </w:style>
  <w:style w:type="paragraph" w:styleId="Legenda">
    <w:name w:val="caption"/>
    <w:basedOn w:val="Normal"/>
    <w:qFormat/>
    <w:rsid w:val="006845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84580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  <w:rsid w:val="00684580"/>
  </w:style>
  <w:style w:type="paragraph" w:customStyle="1" w:styleId="TableParagraph">
    <w:name w:val="Table Paragraph"/>
    <w:basedOn w:val="Normal"/>
    <w:uiPriority w:val="1"/>
    <w:qFormat/>
    <w:rsid w:val="0068458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684580"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6845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3E3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3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oisasantosfeliciano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iner@uems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egundo.autor@uems.b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hela100.m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8EE8-8D1E-479D-BC63-FD708A6D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Fabio Steiner</cp:lastModifiedBy>
  <cp:revision>19</cp:revision>
  <cp:lastPrinted>2023-01-31T14:18:00Z</cp:lastPrinted>
  <dcterms:created xsi:type="dcterms:W3CDTF">2024-08-08T17:31:00Z</dcterms:created>
  <dcterms:modified xsi:type="dcterms:W3CDTF">2024-08-08T17:59:00Z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