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74096" w14:textId="45864979" w:rsidR="00E952E3" w:rsidRDefault="00F731C1">
      <w:pPr>
        <w:spacing w:after="283"/>
        <w:jc w:val="center"/>
        <w:rPr>
          <w:sz w:val="20"/>
          <w:szCs w:val="20"/>
        </w:rPr>
      </w:pPr>
      <w:r w:rsidRPr="00F731C1">
        <w:rPr>
          <w:b/>
          <w:sz w:val="20"/>
          <w:szCs w:val="20"/>
          <w:lang w:eastAsia="pt-BR"/>
        </w:rPr>
        <w:t>EFEITO DA APLICAÇÃO DE MICROMINERAIS</w:t>
      </w:r>
      <w:r w:rsidR="008E7BE3">
        <w:rPr>
          <w:b/>
          <w:sz w:val="20"/>
          <w:szCs w:val="20"/>
          <w:lang w:eastAsia="pt-BR"/>
        </w:rPr>
        <w:t xml:space="preserve"> </w:t>
      </w:r>
      <w:r w:rsidRPr="00F731C1">
        <w:rPr>
          <w:b/>
          <w:sz w:val="20"/>
          <w:szCs w:val="20"/>
          <w:lang w:eastAsia="pt-BR"/>
        </w:rPr>
        <w:t>E VITAMINAS INJETÁVEIS EM VACAS NELORE SOBRE O DESEMPENHO E SISTEMA IMUNE DA PROGÊNIE.</w:t>
      </w:r>
    </w:p>
    <w:p w14:paraId="41C59348" w14:textId="63212B76" w:rsidR="00E952E3" w:rsidRDefault="00F731C1">
      <w:pPr>
        <w:spacing w:after="283"/>
        <w:jc w:val="both"/>
      </w:pPr>
      <w:r w:rsidRPr="00F731C1">
        <w:rPr>
          <w:sz w:val="20"/>
          <w:szCs w:val="20"/>
        </w:rPr>
        <w:t>Universidade Estadual de Mato Grosso do Sul – Unidade de Aquidauana</w:t>
      </w:r>
    </w:p>
    <w:p w14:paraId="53B0145C" w14:textId="062E89E5" w:rsidR="00E952E3" w:rsidRDefault="00046908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D54179">
        <w:rPr>
          <w:b/>
          <w:bCs/>
          <w:sz w:val="20"/>
          <w:szCs w:val="20"/>
        </w:rPr>
        <w:t>Ciências Agrárias/Zootecnia/</w:t>
      </w:r>
      <w:r w:rsidR="0057276D">
        <w:rPr>
          <w:b/>
          <w:bCs/>
          <w:sz w:val="20"/>
          <w:szCs w:val="20"/>
        </w:rPr>
        <w:t>Produção Animal</w:t>
      </w:r>
    </w:p>
    <w:p w14:paraId="2509FA25" w14:textId="0A27E4C6" w:rsidR="00E952E3" w:rsidRPr="0057276D" w:rsidRDefault="00F731C1">
      <w:pPr>
        <w:pStyle w:val="Corpodetexto"/>
        <w:spacing w:after="283"/>
        <w:jc w:val="both"/>
      </w:pPr>
      <w:r w:rsidRPr="0057276D">
        <w:rPr>
          <w:rFonts w:eastAsia="Calibri"/>
          <w:b/>
          <w:sz w:val="20"/>
          <w:szCs w:val="20"/>
          <w:lang w:eastAsia="zh-CN"/>
        </w:rPr>
        <w:t>Junior</w:t>
      </w:r>
      <w:r w:rsidR="00046908" w:rsidRPr="00935341">
        <w:rPr>
          <w:rFonts w:eastAsia="Calibri"/>
          <w:sz w:val="20"/>
          <w:szCs w:val="20"/>
          <w:lang w:eastAsia="zh-CN"/>
        </w:rPr>
        <w:t>,</w:t>
      </w:r>
      <w:r w:rsidR="00046908" w:rsidRPr="0057276D">
        <w:rPr>
          <w:rFonts w:eastAsia="Calibri"/>
          <w:b/>
          <w:sz w:val="20"/>
          <w:szCs w:val="20"/>
          <w:lang w:eastAsia="zh-CN"/>
        </w:rPr>
        <w:t xml:space="preserve"> </w:t>
      </w:r>
      <w:r w:rsidRPr="0057276D">
        <w:rPr>
          <w:rFonts w:eastAsia="Calibri"/>
          <w:sz w:val="20"/>
          <w:szCs w:val="20"/>
          <w:lang w:eastAsia="zh-CN"/>
        </w:rPr>
        <w:t>Ruy Mendes</w:t>
      </w:r>
      <w:r w:rsidR="00046908" w:rsidRPr="0057276D">
        <w:rPr>
          <w:rFonts w:eastAsia="Calibri"/>
          <w:sz w:val="20"/>
          <w:szCs w:val="20"/>
          <w:vertAlign w:val="superscript"/>
          <w:lang w:eastAsia="zh-CN"/>
        </w:rPr>
        <w:t>1</w:t>
      </w:r>
      <w:r w:rsidR="00046908" w:rsidRPr="0057276D">
        <w:rPr>
          <w:rFonts w:eastAsia="Calibri"/>
          <w:sz w:val="20"/>
          <w:szCs w:val="20"/>
          <w:lang w:eastAsia="zh-CN"/>
        </w:rPr>
        <w:t xml:space="preserve"> </w:t>
      </w:r>
      <w:r w:rsidRPr="0057276D">
        <w:rPr>
          <w:rFonts w:eastAsia="Calibri"/>
          <w:sz w:val="20"/>
          <w:szCs w:val="20"/>
          <w:lang w:eastAsia="zh-CN"/>
        </w:rPr>
        <w:t>(</w:t>
      </w:r>
      <w:r w:rsidR="00D54179">
        <w:rPr>
          <w:rFonts w:eastAsia="Calibri"/>
          <w:sz w:val="20"/>
          <w:szCs w:val="20"/>
          <w:lang w:eastAsia="zh-CN"/>
        </w:rPr>
        <w:t>r</w:t>
      </w:r>
      <w:r w:rsidRPr="0057276D">
        <w:rPr>
          <w:rFonts w:eastAsia="Calibri"/>
          <w:sz w:val="20"/>
          <w:szCs w:val="20"/>
          <w:lang w:eastAsia="zh-CN"/>
        </w:rPr>
        <w:t>uymeen12@gmail.com</w:t>
      </w:r>
      <w:r w:rsidR="00046908" w:rsidRPr="0057276D">
        <w:rPr>
          <w:rFonts w:eastAsia="Calibri"/>
          <w:sz w:val="20"/>
          <w:szCs w:val="20"/>
          <w:lang w:eastAsia="zh-CN"/>
        </w:rPr>
        <w:t>);</w:t>
      </w:r>
      <w:r w:rsidR="00046908" w:rsidRPr="0057276D">
        <w:rPr>
          <w:rFonts w:eastAsia="Calibri"/>
          <w:b/>
          <w:sz w:val="20"/>
          <w:szCs w:val="20"/>
          <w:lang w:eastAsia="zh-CN"/>
        </w:rPr>
        <w:t xml:space="preserve"> </w:t>
      </w:r>
      <w:r w:rsidRPr="0057276D">
        <w:rPr>
          <w:rFonts w:eastAsia="Calibri"/>
          <w:b/>
          <w:sz w:val="20"/>
          <w:szCs w:val="20"/>
          <w:lang w:eastAsia="zh-CN"/>
        </w:rPr>
        <w:t>Lopes</w:t>
      </w:r>
      <w:r w:rsidR="00046908" w:rsidRPr="0057276D">
        <w:rPr>
          <w:rFonts w:eastAsia="Calibri"/>
          <w:b/>
          <w:sz w:val="20"/>
          <w:szCs w:val="20"/>
          <w:lang w:eastAsia="zh-CN"/>
        </w:rPr>
        <w:t xml:space="preserve">, </w:t>
      </w:r>
      <w:r w:rsidRPr="0057276D">
        <w:rPr>
          <w:rFonts w:eastAsia="Calibri"/>
          <w:sz w:val="20"/>
          <w:szCs w:val="20"/>
          <w:lang w:eastAsia="zh-CN"/>
        </w:rPr>
        <w:t>Kelly Cristina da Costa</w:t>
      </w:r>
      <w:r w:rsidR="00046908" w:rsidRPr="0057276D">
        <w:rPr>
          <w:rFonts w:eastAsia="Calibri"/>
          <w:sz w:val="20"/>
          <w:szCs w:val="20"/>
          <w:vertAlign w:val="superscript"/>
          <w:lang w:eastAsia="zh-CN"/>
        </w:rPr>
        <w:t>2</w:t>
      </w:r>
      <w:r w:rsidR="00046908" w:rsidRPr="0057276D">
        <w:rPr>
          <w:rFonts w:eastAsia="Calibri"/>
          <w:sz w:val="20"/>
          <w:szCs w:val="20"/>
          <w:lang w:eastAsia="zh-CN"/>
        </w:rPr>
        <w:t xml:space="preserve"> </w:t>
      </w:r>
      <w:r w:rsidR="00046908" w:rsidRPr="0057276D">
        <w:rPr>
          <w:rFonts w:eastAsia="Calibri"/>
          <w:b/>
          <w:sz w:val="20"/>
          <w:szCs w:val="20"/>
          <w:lang w:eastAsia="zh-CN"/>
        </w:rPr>
        <w:t xml:space="preserve"> </w:t>
      </w:r>
      <w:r w:rsidR="00046908" w:rsidRPr="0057276D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40432C" w:rsidRPr="0057276D">
          <w:rPr>
            <w:rStyle w:val="Hyperlink"/>
            <w:color w:val="auto"/>
            <w:sz w:val="20"/>
            <w:szCs w:val="20"/>
            <w:u w:val="none"/>
          </w:rPr>
          <w:t>kellyzoo2019@gmail.com</w:t>
        </w:r>
      </w:hyperlink>
      <w:r w:rsidR="00046908" w:rsidRPr="0057276D">
        <w:rPr>
          <w:rFonts w:eastAsia="Calibri"/>
          <w:sz w:val="20"/>
          <w:szCs w:val="20"/>
          <w:lang w:eastAsia="zh-CN"/>
        </w:rPr>
        <w:t>);</w:t>
      </w:r>
      <w:r w:rsidR="0040432C" w:rsidRPr="0057276D">
        <w:rPr>
          <w:rFonts w:eastAsia="Calibri"/>
          <w:sz w:val="20"/>
          <w:szCs w:val="20"/>
          <w:lang w:eastAsia="zh-CN"/>
        </w:rPr>
        <w:t xml:space="preserve"> </w:t>
      </w:r>
      <w:r w:rsidR="0040432C" w:rsidRPr="0057276D">
        <w:rPr>
          <w:rFonts w:eastAsia="Calibri"/>
          <w:b/>
          <w:bCs/>
          <w:sz w:val="20"/>
          <w:szCs w:val="20"/>
          <w:lang w:eastAsia="zh-CN"/>
        </w:rPr>
        <w:t>Batilani</w:t>
      </w:r>
      <w:r w:rsidR="0040432C" w:rsidRPr="0057276D">
        <w:rPr>
          <w:rFonts w:eastAsia="Calibri"/>
          <w:sz w:val="20"/>
          <w:szCs w:val="20"/>
          <w:lang w:eastAsia="zh-CN"/>
        </w:rPr>
        <w:t>, Daniela Cristina</w:t>
      </w:r>
      <w:r w:rsidR="0057276D">
        <w:rPr>
          <w:rFonts w:eastAsia="Calibri"/>
          <w:sz w:val="20"/>
          <w:szCs w:val="20"/>
          <w:vertAlign w:val="superscript"/>
          <w:lang w:eastAsia="zh-CN"/>
        </w:rPr>
        <w:t>2</w:t>
      </w:r>
      <w:r w:rsidR="0040432C" w:rsidRPr="0057276D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40432C" w:rsidRPr="0057276D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40432C" w:rsidRPr="0057276D">
          <w:rPr>
            <w:rStyle w:val="Hyperlink"/>
            <w:rFonts w:eastAsia="Calibri"/>
            <w:color w:val="auto"/>
            <w:sz w:val="20"/>
            <w:szCs w:val="20"/>
            <w:u w:val="none"/>
            <w:lang w:eastAsia="zh-CN"/>
          </w:rPr>
          <w:t>batilani-dani@hotamil.com</w:t>
        </w:r>
      </w:hyperlink>
      <w:r w:rsidR="0040432C" w:rsidRPr="0057276D">
        <w:rPr>
          <w:rFonts w:eastAsia="Calibri"/>
          <w:sz w:val="20"/>
          <w:szCs w:val="20"/>
          <w:lang w:eastAsia="zh-CN"/>
        </w:rPr>
        <w:t xml:space="preserve">); </w:t>
      </w:r>
      <w:r w:rsidR="0040432C" w:rsidRPr="0057276D">
        <w:rPr>
          <w:rFonts w:eastAsia="Calibri"/>
          <w:b/>
          <w:bCs/>
          <w:sz w:val="20"/>
          <w:szCs w:val="20"/>
          <w:lang w:eastAsia="zh-CN"/>
        </w:rPr>
        <w:t>Da Silva</w:t>
      </w:r>
      <w:r w:rsidR="0040432C" w:rsidRPr="0057276D">
        <w:rPr>
          <w:rFonts w:eastAsia="Calibri"/>
          <w:sz w:val="20"/>
          <w:szCs w:val="20"/>
          <w:lang w:eastAsia="zh-CN"/>
        </w:rPr>
        <w:t>, Millena Vitória</w:t>
      </w:r>
      <w:r w:rsidR="0057276D">
        <w:rPr>
          <w:rFonts w:eastAsia="Calibri"/>
          <w:sz w:val="20"/>
          <w:szCs w:val="20"/>
          <w:vertAlign w:val="superscript"/>
          <w:lang w:eastAsia="zh-CN"/>
        </w:rPr>
        <w:t>2</w:t>
      </w:r>
      <w:r w:rsidR="0040432C" w:rsidRPr="0057276D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40432C" w:rsidRPr="0057276D">
          <w:rPr>
            <w:rStyle w:val="Hyperlink"/>
            <w:rFonts w:eastAsia="Calibri"/>
            <w:color w:val="auto"/>
            <w:sz w:val="20"/>
            <w:szCs w:val="20"/>
            <w:u w:val="none"/>
            <w:lang w:eastAsia="zh-CN"/>
          </w:rPr>
          <w:t>millenarcs@gmail.com</w:t>
        </w:r>
      </w:hyperlink>
      <w:r w:rsidR="0040432C" w:rsidRPr="0057276D">
        <w:rPr>
          <w:rFonts w:eastAsia="Calibri"/>
          <w:sz w:val="20"/>
          <w:szCs w:val="20"/>
          <w:lang w:eastAsia="zh-CN"/>
        </w:rPr>
        <w:t xml:space="preserve">); </w:t>
      </w:r>
      <w:r w:rsidR="00D54179" w:rsidRPr="00D54179">
        <w:rPr>
          <w:rFonts w:eastAsia="Calibri"/>
          <w:sz w:val="20"/>
          <w:szCs w:val="20"/>
          <w:lang w:eastAsia="zh-CN"/>
        </w:rPr>
        <w:t>SANTOS,  Aylpy Renan Dutra</w:t>
      </w:r>
      <w:r w:rsidR="00D54179" w:rsidRPr="00935341">
        <w:rPr>
          <w:rFonts w:eastAsia="Calibri"/>
          <w:sz w:val="20"/>
          <w:szCs w:val="20"/>
          <w:vertAlign w:val="superscript"/>
          <w:lang w:eastAsia="zh-CN"/>
        </w:rPr>
        <w:t>3</w:t>
      </w:r>
      <w:r w:rsidR="00D54179" w:rsidRPr="00D54179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D54179" w:rsidRPr="00935341">
          <w:rPr>
            <w:rStyle w:val="Hyperlink"/>
            <w:rFonts w:eastAsia="Calibri"/>
            <w:sz w:val="20"/>
            <w:szCs w:val="20"/>
            <w:u w:val="none"/>
            <w:lang w:eastAsia="zh-CN"/>
          </w:rPr>
          <w:t>renanufma@hotmail.com</w:t>
        </w:r>
      </w:hyperlink>
      <w:r w:rsidR="00D54179" w:rsidRPr="00D54179">
        <w:rPr>
          <w:rFonts w:eastAsia="Calibri"/>
          <w:sz w:val="20"/>
          <w:szCs w:val="20"/>
          <w:lang w:eastAsia="zh-CN"/>
        </w:rPr>
        <w:t>);</w:t>
      </w:r>
      <w:r w:rsidR="00D54179">
        <w:rPr>
          <w:rFonts w:eastAsia="Calibri"/>
          <w:sz w:val="20"/>
          <w:szCs w:val="20"/>
          <w:lang w:eastAsia="zh-CN"/>
        </w:rPr>
        <w:t xml:space="preserve"> </w:t>
      </w:r>
      <w:r w:rsidR="0040432C" w:rsidRPr="0057276D">
        <w:rPr>
          <w:rFonts w:eastAsia="Calibri"/>
          <w:b/>
          <w:bCs/>
          <w:sz w:val="20"/>
          <w:szCs w:val="20"/>
          <w:lang w:eastAsia="zh-CN"/>
        </w:rPr>
        <w:t>De</w:t>
      </w:r>
      <w:r w:rsidR="0040432C" w:rsidRPr="0057276D">
        <w:rPr>
          <w:rFonts w:eastAsia="Calibri"/>
          <w:sz w:val="20"/>
          <w:szCs w:val="20"/>
          <w:lang w:eastAsia="zh-CN"/>
        </w:rPr>
        <w:t xml:space="preserve"> </w:t>
      </w:r>
      <w:r w:rsidRPr="0057276D">
        <w:rPr>
          <w:rFonts w:eastAsia="Calibri"/>
          <w:b/>
          <w:sz w:val="20"/>
          <w:szCs w:val="20"/>
          <w:lang w:eastAsia="zh-CN"/>
        </w:rPr>
        <w:t>Oliveira</w:t>
      </w:r>
      <w:r w:rsidR="00046908" w:rsidRPr="0057276D">
        <w:rPr>
          <w:rFonts w:eastAsia="Calibri"/>
          <w:b/>
          <w:sz w:val="20"/>
          <w:szCs w:val="20"/>
          <w:lang w:eastAsia="zh-CN"/>
        </w:rPr>
        <w:t xml:space="preserve">, </w:t>
      </w:r>
      <w:r w:rsidRPr="0057276D">
        <w:rPr>
          <w:rFonts w:eastAsia="Calibri"/>
          <w:sz w:val="20"/>
          <w:szCs w:val="20"/>
          <w:lang w:eastAsia="zh-CN"/>
        </w:rPr>
        <w:t xml:space="preserve">Dalton Mendes </w:t>
      </w:r>
      <w:r w:rsidR="00D54179">
        <w:rPr>
          <w:rFonts w:eastAsia="Calibri"/>
          <w:sz w:val="20"/>
          <w:szCs w:val="20"/>
          <w:vertAlign w:val="superscript"/>
          <w:lang w:eastAsia="zh-CN"/>
        </w:rPr>
        <w:t>4</w:t>
      </w:r>
      <w:r w:rsidR="00046908" w:rsidRPr="0057276D">
        <w:rPr>
          <w:rFonts w:eastAsia="Calibri"/>
          <w:sz w:val="20"/>
          <w:szCs w:val="20"/>
          <w:lang w:eastAsia="zh-CN"/>
        </w:rPr>
        <w:t xml:space="preserve"> (</w:t>
      </w:r>
      <w:r w:rsidRPr="0057276D">
        <w:rPr>
          <w:sz w:val="20"/>
          <w:szCs w:val="20"/>
        </w:rPr>
        <w:t>dmo@uems.br</w:t>
      </w:r>
      <w:r w:rsidR="00046908" w:rsidRPr="0057276D">
        <w:rPr>
          <w:rFonts w:eastAsia="Calibri"/>
          <w:sz w:val="20"/>
          <w:szCs w:val="20"/>
          <w:lang w:eastAsia="zh-CN"/>
        </w:rPr>
        <w:t>)</w:t>
      </w:r>
      <w:r w:rsidRPr="0057276D">
        <w:rPr>
          <w:rFonts w:eastAsia="Calibri"/>
          <w:sz w:val="20"/>
          <w:szCs w:val="20"/>
          <w:lang w:eastAsia="zh-CN"/>
        </w:rPr>
        <w:t>.</w:t>
      </w:r>
    </w:p>
    <w:p w14:paraId="0ACE266D" w14:textId="6A9369CA" w:rsidR="00E952E3" w:rsidRDefault="00046908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F731C1" w:rsidRPr="00F731C1">
        <w:t xml:space="preserve"> </w:t>
      </w:r>
      <w:r w:rsidR="00F731C1" w:rsidRPr="00F731C1">
        <w:rPr>
          <w:rFonts w:eastAsia="Calibri"/>
          <w:sz w:val="20"/>
          <w:szCs w:val="20"/>
          <w:lang w:eastAsia="zh-CN"/>
        </w:rPr>
        <w:t>Discente do curso de Zootecnia da UEMS-Aquidauana</w:t>
      </w:r>
      <w:r>
        <w:rPr>
          <w:rFonts w:eastAsia="Calibri"/>
          <w:sz w:val="20"/>
          <w:szCs w:val="20"/>
          <w:lang w:eastAsia="zh-CN"/>
        </w:rPr>
        <w:t>;</w:t>
      </w:r>
      <w:bookmarkStart w:id="0" w:name="_GoBack"/>
      <w:bookmarkEnd w:id="0"/>
    </w:p>
    <w:p w14:paraId="21A4D3EE" w14:textId="6CA6F99E" w:rsidR="00E952E3" w:rsidRDefault="00046908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F731C1" w:rsidRPr="00F731C1">
        <w:rPr>
          <w:rFonts w:eastAsia="Calibri"/>
          <w:sz w:val="20"/>
          <w:szCs w:val="20"/>
          <w:lang w:eastAsia="zh-CN"/>
        </w:rPr>
        <w:t xml:space="preserve">Discente do curso de </w:t>
      </w:r>
      <w:r w:rsidR="00F731C1">
        <w:rPr>
          <w:rFonts w:eastAsia="Calibri"/>
          <w:sz w:val="20"/>
          <w:szCs w:val="20"/>
          <w:lang w:eastAsia="zh-CN"/>
        </w:rPr>
        <w:t xml:space="preserve">Pós-graduação em </w:t>
      </w:r>
      <w:r w:rsidR="00F731C1" w:rsidRPr="00F731C1">
        <w:rPr>
          <w:rFonts w:eastAsia="Calibri"/>
          <w:sz w:val="20"/>
          <w:szCs w:val="20"/>
          <w:lang w:eastAsia="zh-CN"/>
        </w:rPr>
        <w:t>Zootecnia da UEMS-Aquidauana</w:t>
      </w:r>
    </w:p>
    <w:p w14:paraId="4258BF0B" w14:textId="77777777" w:rsidR="00D54179" w:rsidRDefault="00D54179" w:rsidP="00D5417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Pós doutorando do Programa de Pós-graduação em </w:t>
      </w:r>
      <w:r w:rsidRPr="00F731C1">
        <w:rPr>
          <w:rFonts w:eastAsia="Calibri"/>
          <w:sz w:val="20"/>
          <w:szCs w:val="20"/>
          <w:lang w:eastAsia="zh-CN"/>
        </w:rPr>
        <w:t>Zootecnia da UEMS-Aquidauana</w:t>
      </w:r>
    </w:p>
    <w:p w14:paraId="4B630B01" w14:textId="37803AE6" w:rsidR="00E952E3" w:rsidRDefault="00D5417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 w:rsidR="00046908">
        <w:rPr>
          <w:rFonts w:eastAsia="Calibri"/>
          <w:sz w:val="20"/>
          <w:szCs w:val="20"/>
          <w:lang w:eastAsia="zh-CN"/>
        </w:rPr>
        <w:t xml:space="preserve"> – </w:t>
      </w:r>
      <w:r w:rsidR="00F731C1" w:rsidRPr="00F731C1">
        <w:rPr>
          <w:rFonts w:eastAsia="Calibri"/>
          <w:sz w:val="20"/>
          <w:szCs w:val="20"/>
          <w:lang w:eastAsia="zh-CN"/>
        </w:rPr>
        <w:t>Docente do curso de Zootecnia da UEMS-Aquidauana</w:t>
      </w:r>
      <w:r w:rsidR="00046908">
        <w:rPr>
          <w:rFonts w:eastAsia="Calibri"/>
          <w:sz w:val="20"/>
          <w:szCs w:val="20"/>
          <w:lang w:eastAsia="zh-CN"/>
        </w:rPr>
        <w:t>;</w:t>
      </w:r>
    </w:p>
    <w:p w14:paraId="4BD00D53" w14:textId="2FAAE430" w:rsidR="00F731C1" w:rsidRDefault="00F731C1">
      <w:pPr>
        <w:pStyle w:val="Corpodetexto"/>
        <w:jc w:val="both"/>
        <w:rPr>
          <w:sz w:val="20"/>
          <w:szCs w:val="20"/>
        </w:rPr>
      </w:pPr>
    </w:p>
    <w:p w14:paraId="4A00DAC8" w14:textId="5BAEED81" w:rsidR="00F731C1" w:rsidRDefault="0040432C">
      <w:pPr>
        <w:pStyle w:val="Corpodetexto"/>
        <w:jc w:val="both"/>
        <w:rPr>
          <w:sz w:val="20"/>
          <w:szCs w:val="20"/>
        </w:rPr>
      </w:pPr>
      <w:r w:rsidRPr="0040432C">
        <w:rPr>
          <w:sz w:val="20"/>
          <w:szCs w:val="20"/>
        </w:rPr>
        <w:t xml:space="preserve">O sistema de produção de bovinos de corte no </w:t>
      </w:r>
      <w:r w:rsidR="007309C2">
        <w:rPr>
          <w:sz w:val="20"/>
          <w:szCs w:val="20"/>
        </w:rPr>
        <w:t xml:space="preserve">estado de </w:t>
      </w:r>
      <w:r w:rsidRPr="0040432C">
        <w:rPr>
          <w:sz w:val="20"/>
          <w:szCs w:val="20"/>
        </w:rPr>
        <w:t xml:space="preserve">Mato Grosso do Sul é feito principalmente em </w:t>
      </w:r>
      <w:r w:rsidR="007309C2">
        <w:rPr>
          <w:sz w:val="20"/>
          <w:szCs w:val="20"/>
        </w:rPr>
        <w:t>sistemas extensivos, ou seja, uso de pastagens</w:t>
      </w:r>
      <w:r w:rsidRPr="0040432C">
        <w:rPr>
          <w:sz w:val="20"/>
          <w:szCs w:val="20"/>
        </w:rPr>
        <w:t xml:space="preserve">. E estas na sua maioria apresentam algum grau de degradação. A deficiência de microminerais Cu e Zn é alta e associado à presença de antagonistas faz com que não sejam atendidas as exigências dos animais. Como consequência ocorre menor ganho de peso, baixa na imunidade, baixos índices reprodutivos, </w:t>
      </w:r>
      <w:r w:rsidR="007309C2">
        <w:rPr>
          <w:sz w:val="20"/>
          <w:szCs w:val="20"/>
        </w:rPr>
        <w:t>dentre outros</w:t>
      </w:r>
      <w:r w:rsidRPr="0040432C">
        <w:rPr>
          <w:sz w:val="20"/>
          <w:szCs w:val="20"/>
        </w:rPr>
        <w:t xml:space="preserve">. Dessa forma, a nutrição materna deve ser adequada para que atenda as exigências do feto, pois </w:t>
      </w:r>
      <w:r w:rsidR="007309C2">
        <w:rPr>
          <w:sz w:val="20"/>
          <w:szCs w:val="20"/>
        </w:rPr>
        <w:t>esta</w:t>
      </w:r>
      <w:r w:rsidRPr="0040432C">
        <w:rPr>
          <w:sz w:val="20"/>
          <w:szCs w:val="20"/>
        </w:rPr>
        <w:t xml:space="preserve"> apresenta um papel crítico no desenvolvimento fetal, atuando como um agente modulador no crescimento e desenvolvimento do feto, os quais afetam permanentemente a produção e a saúde da progênie. </w:t>
      </w:r>
      <w:r w:rsidR="007309C2">
        <w:rPr>
          <w:sz w:val="20"/>
          <w:szCs w:val="20"/>
        </w:rPr>
        <w:t xml:space="preserve">Com isso, o projeto teve por objetivo avaliar a adminstração injetável de </w:t>
      </w:r>
      <w:r w:rsidRPr="0040432C">
        <w:rPr>
          <w:sz w:val="20"/>
          <w:szCs w:val="20"/>
        </w:rPr>
        <w:t>microminerais e vitaminas, no intuito de reduzir os índices deficitários, aumentar o desempenho</w:t>
      </w:r>
      <w:r w:rsidR="007309C2">
        <w:rPr>
          <w:sz w:val="20"/>
          <w:szCs w:val="20"/>
        </w:rPr>
        <w:t xml:space="preserve"> e melhorar o </w:t>
      </w:r>
      <w:r w:rsidRPr="0040432C">
        <w:rPr>
          <w:sz w:val="20"/>
          <w:szCs w:val="20"/>
        </w:rPr>
        <w:t>sistema imune da progênie. O experimento foi desenvolvido em uma propriedade no município de Aquidauana, Mato Grosso do Sul. Foram utilizadas 200 matrizes Nelore</w:t>
      </w:r>
      <w:r w:rsidR="00935E0A">
        <w:rPr>
          <w:sz w:val="20"/>
          <w:szCs w:val="20"/>
        </w:rPr>
        <w:t>, as quais passaram pelo protocolo de IATF</w:t>
      </w:r>
      <w:r w:rsidR="005C3B3C">
        <w:rPr>
          <w:sz w:val="20"/>
          <w:szCs w:val="20"/>
        </w:rPr>
        <w:t>,</w:t>
      </w:r>
      <w:r w:rsidR="00935E0A">
        <w:rPr>
          <w:sz w:val="20"/>
          <w:szCs w:val="20"/>
        </w:rPr>
        <w:t xml:space="preserve"> sem repasse de touros.</w:t>
      </w:r>
      <w:r w:rsidR="00310C81">
        <w:rPr>
          <w:sz w:val="20"/>
          <w:szCs w:val="20"/>
        </w:rPr>
        <w:t xml:space="preserve"> </w:t>
      </w:r>
      <w:r w:rsidRPr="0040432C">
        <w:rPr>
          <w:sz w:val="20"/>
          <w:szCs w:val="20"/>
        </w:rPr>
        <w:t xml:space="preserve">As aplicações foram realizadas de modo subcutâneo, no diagnostico de gestação (d30), segunda aplicação (d120), e no terço final de gestação (d210), sendo os tratamentos solução salina (SF); solução com cobre e zinco (SP) e solução com microminerais + vitamina </w:t>
      </w:r>
      <w:r w:rsidR="0077764A">
        <w:rPr>
          <w:sz w:val="20"/>
          <w:szCs w:val="20"/>
        </w:rPr>
        <w:t>(KA</w:t>
      </w:r>
      <w:r w:rsidRPr="0040432C">
        <w:rPr>
          <w:sz w:val="20"/>
          <w:szCs w:val="20"/>
        </w:rPr>
        <w:t xml:space="preserve">).  Durante o período experimental as matrizes prenhes e seus bezerros foram mantidas em pasto de Brachiaria humidícola (Syn. Urochloa humidicola) cv. Humidícola contendo bebedouro. </w:t>
      </w:r>
      <w:r w:rsidR="00AF2583" w:rsidRPr="0040432C">
        <w:rPr>
          <w:sz w:val="20"/>
          <w:szCs w:val="20"/>
        </w:rPr>
        <w:t xml:space="preserve">Durante a parição as matrizes foram pesadas e avaliadas quanto ao seu escore de condição corporal. Além das matrizes, os bezerros também foram avaliados e pesados ao nascimento (d0), ao d30, d120 e d210, para acompanhar o desempenho e </w:t>
      </w:r>
      <w:r w:rsidR="00AF2583">
        <w:rPr>
          <w:sz w:val="20"/>
          <w:szCs w:val="20"/>
        </w:rPr>
        <w:t xml:space="preserve">a </w:t>
      </w:r>
      <w:r w:rsidR="00AF2583" w:rsidRPr="0040432C">
        <w:rPr>
          <w:sz w:val="20"/>
          <w:szCs w:val="20"/>
        </w:rPr>
        <w:t>estimativa do ganho de peso médio diário dos lotes experimentais.</w:t>
      </w:r>
      <w:r w:rsidR="001729FE">
        <w:rPr>
          <w:sz w:val="20"/>
          <w:szCs w:val="20"/>
        </w:rPr>
        <w:t xml:space="preserve"> </w:t>
      </w:r>
      <w:r w:rsidR="00C901B7" w:rsidRPr="00C901B7">
        <w:rPr>
          <w:sz w:val="20"/>
          <w:szCs w:val="20"/>
        </w:rPr>
        <w:t>A análise estatística foi realizada com o auxílio do Programa R-Studio e análise de variância com o nível de 5% de significância</w:t>
      </w:r>
      <w:r w:rsidR="00C901B7">
        <w:rPr>
          <w:sz w:val="20"/>
          <w:szCs w:val="20"/>
        </w:rPr>
        <w:t xml:space="preserve">. </w:t>
      </w:r>
      <w:r w:rsidR="0077764A">
        <w:rPr>
          <w:sz w:val="20"/>
          <w:szCs w:val="20"/>
        </w:rPr>
        <w:t>As</w:t>
      </w:r>
      <w:r w:rsidRPr="0040432C">
        <w:rPr>
          <w:sz w:val="20"/>
          <w:szCs w:val="20"/>
        </w:rPr>
        <w:t xml:space="preserve"> matrizes submetidas ao</w:t>
      </w:r>
      <w:r w:rsidR="0077764A">
        <w:rPr>
          <w:sz w:val="20"/>
          <w:szCs w:val="20"/>
        </w:rPr>
        <w:t>s</w:t>
      </w:r>
      <w:r w:rsidRPr="0040432C">
        <w:rPr>
          <w:sz w:val="20"/>
          <w:szCs w:val="20"/>
        </w:rPr>
        <w:t xml:space="preserve"> tratamento de solução salina obtiveram 90,41% de prenhez,</w:t>
      </w:r>
      <w:r w:rsidR="0077764A">
        <w:rPr>
          <w:sz w:val="20"/>
          <w:szCs w:val="20"/>
        </w:rPr>
        <w:t xml:space="preserve"> KA</w:t>
      </w:r>
      <w:r w:rsidRPr="0040432C">
        <w:rPr>
          <w:sz w:val="20"/>
          <w:szCs w:val="20"/>
        </w:rPr>
        <w:t xml:space="preserve"> 95,38%, e Cobre e Zinco 97,33%. O sexo dos bezerros foi 47,37% de machos e 52,63% de fêmeas para o tratamento SF</w:t>
      </w:r>
      <w:r w:rsidR="0077764A">
        <w:rPr>
          <w:sz w:val="20"/>
          <w:szCs w:val="20"/>
        </w:rPr>
        <w:t>;</w:t>
      </w:r>
      <w:r w:rsidRPr="0040432C">
        <w:rPr>
          <w:sz w:val="20"/>
          <w:szCs w:val="20"/>
        </w:rPr>
        <w:t xml:space="preserve"> 44,12% de machos e 55,88% de fêmeas KA</w:t>
      </w:r>
      <w:r w:rsidR="0077764A">
        <w:rPr>
          <w:sz w:val="20"/>
          <w:szCs w:val="20"/>
        </w:rPr>
        <w:t>;</w:t>
      </w:r>
      <w:r w:rsidRPr="0040432C">
        <w:rPr>
          <w:sz w:val="20"/>
          <w:szCs w:val="20"/>
        </w:rPr>
        <w:t xml:space="preserve"> e 57,69% de machos e 42,31%</w:t>
      </w:r>
      <w:r w:rsidR="00AF2583">
        <w:rPr>
          <w:sz w:val="20"/>
          <w:szCs w:val="20"/>
        </w:rPr>
        <w:t xml:space="preserve"> </w:t>
      </w:r>
      <w:r w:rsidRPr="0040432C">
        <w:rPr>
          <w:sz w:val="20"/>
          <w:szCs w:val="20"/>
        </w:rPr>
        <w:t xml:space="preserve">de fêmeas SP. Em relação ao </w:t>
      </w:r>
      <w:r w:rsidR="0077764A">
        <w:rPr>
          <w:sz w:val="20"/>
          <w:szCs w:val="20"/>
        </w:rPr>
        <w:t>escore de condição corpporal (</w:t>
      </w:r>
      <w:r w:rsidRPr="0040432C">
        <w:rPr>
          <w:sz w:val="20"/>
          <w:szCs w:val="20"/>
        </w:rPr>
        <w:t>ECC</w:t>
      </w:r>
      <w:r w:rsidR="0077764A">
        <w:rPr>
          <w:sz w:val="20"/>
          <w:szCs w:val="20"/>
        </w:rPr>
        <w:t>) este</w:t>
      </w:r>
      <w:r w:rsidRPr="0040432C">
        <w:rPr>
          <w:sz w:val="20"/>
          <w:szCs w:val="20"/>
        </w:rPr>
        <w:t xml:space="preserve"> não diferiu </w:t>
      </w:r>
      <w:r w:rsidR="0077764A">
        <w:rPr>
          <w:sz w:val="20"/>
          <w:szCs w:val="20"/>
        </w:rPr>
        <w:t>(P&gt;0,05)</w:t>
      </w:r>
      <w:r w:rsidRPr="0040432C">
        <w:rPr>
          <w:sz w:val="20"/>
          <w:szCs w:val="20"/>
        </w:rPr>
        <w:t xml:space="preserve">, obtendo uma média de avaliação em 3 (em escala de 1 a 5), obtendo essa média desde o parto </w:t>
      </w:r>
      <w:r w:rsidR="0077764A">
        <w:rPr>
          <w:sz w:val="20"/>
          <w:szCs w:val="20"/>
        </w:rPr>
        <w:t>até o</w:t>
      </w:r>
      <w:r w:rsidRPr="0040432C">
        <w:rPr>
          <w:sz w:val="20"/>
          <w:szCs w:val="20"/>
        </w:rPr>
        <w:t xml:space="preserve"> desmame</w:t>
      </w:r>
      <w:r w:rsidR="00AF2583">
        <w:rPr>
          <w:sz w:val="20"/>
          <w:szCs w:val="20"/>
        </w:rPr>
        <w:t xml:space="preserve"> (</w:t>
      </w:r>
      <w:r w:rsidR="0077764A">
        <w:rPr>
          <w:sz w:val="20"/>
          <w:szCs w:val="20"/>
        </w:rPr>
        <w:t>aos</w:t>
      </w:r>
      <w:r w:rsidR="00AF2583">
        <w:rPr>
          <w:sz w:val="20"/>
          <w:szCs w:val="20"/>
        </w:rPr>
        <w:t xml:space="preserve"> 210 dias</w:t>
      </w:r>
      <w:r w:rsidR="00AF2583" w:rsidRPr="007F3D37">
        <w:rPr>
          <w:sz w:val="20"/>
          <w:szCs w:val="20"/>
        </w:rPr>
        <w:t>)</w:t>
      </w:r>
      <w:r w:rsidRPr="007F3D37">
        <w:rPr>
          <w:sz w:val="20"/>
          <w:szCs w:val="20"/>
        </w:rPr>
        <w:t>. Em relação as matrizes</w:t>
      </w:r>
      <w:r w:rsidR="007F3D37" w:rsidRPr="007F3D37">
        <w:rPr>
          <w:sz w:val="20"/>
          <w:szCs w:val="20"/>
        </w:rPr>
        <w:t>,</w:t>
      </w:r>
      <w:r w:rsidRPr="007F3D37">
        <w:rPr>
          <w:sz w:val="20"/>
          <w:szCs w:val="20"/>
        </w:rPr>
        <w:t xml:space="preserve"> </w:t>
      </w:r>
      <w:r w:rsidR="007F3D37" w:rsidRPr="007F3D37">
        <w:rPr>
          <w:sz w:val="20"/>
          <w:szCs w:val="20"/>
        </w:rPr>
        <w:t xml:space="preserve">elas tiveram um ganho de peso dos 30 dias de </w:t>
      </w:r>
      <w:r w:rsidR="0077764A">
        <w:rPr>
          <w:sz w:val="20"/>
          <w:szCs w:val="20"/>
        </w:rPr>
        <w:t>parição</w:t>
      </w:r>
      <w:r w:rsidR="0077764A" w:rsidRPr="007F3D37">
        <w:rPr>
          <w:sz w:val="20"/>
          <w:szCs w:val="20"/>
        </w:rPr>
        <w:t xml:space="preserve"> </w:t>
      </w:r>
      <w:r w:rsidR="007F3D37" w:rsidRPr="007F3D37">
        <w:rPr>
          <w:sz w:val="20"/>
          <w:szCs w:val="20"/>
        </w:rPr>
        <w:t>ao desmam</w:t>
      </w:r>
      <w:r w:rsidR="0077764A">
        <w:rPr>
          <w:sz w:val="20"/>
          <w:szCs w:val="20"/>
        </w:rPr>
        <w:t>e</w:t>
      </w:r>
      <w:r w:rsidR="007F3D37" w:rsidRPr="007F3D37">
        <w:rPr>
          <w:sz w:val="20"/>
          <w:szCs w:val="20"/>
        </w:rPr>
        <w:t xml:space="preserve"> de </w:t>
      </w:r>
      <w:r w:rsidRPr="007F3D37">
        <w:rPr>
          <w:sz w:val="20"/>
          <w:szCs w:val="20"/>
        </w:rPr>
        <w:t xml:space="preserve"> 26</w:t>
      </w:r>
      <w:r w:rsidR="00AF2583" w:rsidRPr="007F3D37">
        <w:rPr>
          <w:sz w:val="20"/>
          <w:szCs w:val="20"/>
        </w:rPr>
        <w:t>,</w:t>
      </w:r>
      <w:r w:rsidRPr="007F3D37">
        <w:rPr>
          <w:sz w:val="20"/>
          <w:szCs w:val="20"/>
        </w:rPr>
        <w:t>8</w:t>
      </w:r>
      <w:r w:rsidR="00AF2583" w:rsidRPr="007F3D37">
        <w:rPr>
          <w:sz w:val="20"/>
          <w:szCs w:val="20"/>
        </w:rPr>
        <w:t xml:space="preserve"> </w:t>
      </w:r>
      <w:r w:rsidRPr="007F3D37">
        <w:rPr>
          <w:sz w:val="20"/>
          <w:szCs w:val="20"/>
        </w:rPr>
        <w:t>kg SF, 29</w:t>
      </w:r>
      <w:r w:rsidR="00AF2583" w:rsidRPr="007F3D37">
        <w:rPr>
          <w:sz w:val="20"/>
          <w:szCs w:val="20"/>
        </w:rPr>
        <w:t>,</w:t>
      </w:r>
      <w:r w:rsidRPr="007F3D37">
        <w:rPr>
          <w:sz w:val="20"/>
          <w:szCs w:val="20"/>
        </w:rPr>
        <w:t>71</w:t>
      </w:r>
      <w:r w:rsidR="0077764A">
        <w:rPr>
          <w:sz w:val="20"/>
          <w:szCs w:val="20"/>
        </w:rPr>
        <w:t xml:space="preserve"> </w:t>
      </w:r>
      <w:r w:rsidRPr="007F3D37">
        <w:rPr>
          <w:sz w:val="20"/>
          <w:szCs w:val="20"/>
        </w:rPr>
        <w:t>kg KA, e 30</w:t>
      </w:r>
      <w:r w:rsidR="00AF2583" w:rsidRPr="007F3D37">
        <w:rPr>
          <w:sz w:val="20"/>
          <w:szCs w:val="20"/>
        </w:rPr>
        <w:t>,</w:t>
      </w:r>
      <w:r w:rsidRPr="007F3D37">
        <w:rPr>
          <w:sz w:val="20"/>
          <w:szCs w:val="20"/>
        </w:rPr>
        <w:t>15kg SP</w:t>
      </w:r>
      <w:r w:rsidR="0077764A">
        <w:rPr>
          <w:sz w:val="20"/>
          <w:szCs w:val="20"/>
        </w:rPr>
        <w:t xml:space="preserve"> (P&gt;0,05)</w:t>
      </w:r>
      <w:r w:rsidRPr="007F3D37">
        <w:rPr>
          <w:sz w:val="20"/>
          <w:szCs w:val="20"/>
        </w:rPr>
        <w:t>.</w:t>
      </w:r>
      <w:r w:rsidR="005C3B3C">
        <w:rPr>
          <w:sz w:val="20"/>
          <w:szCs w:val="20"/>
        </w:rPr>
        <w:t xml:space="preserve"> </w:t>
      </w:r>
      <w:r w:rsidRPr="0040432C">
        <w:rPr>
          <w:sz w:val="20"/>
          <w:szCs w:val="20"/>
        </w:rPr>
        <w:t>Já em relação o peso ao nascimento dos bezerros</w:t>
      </w:r>
      <w:r w:rsidR="0077764A">
        <w:rPr>
          <w:sz w:val="20"/>
          <w:szCs w:val="20"/>
        </w:rPr>
        <w:t xml:space="preserve">, </w:t>
      </w:r>
      <w:r w:rsidRPr="0040432C">
        <w:rPr>
          <w:sz w:val="20"/>
          <w:szCs w:val="20"/>
        </w:rPr>
        <w:t>32,77, 32,84 e 34,04</w:t>
      </w:r>
      <w:r w:rsidR="0077764A">
        <w:rPr>
          <w:sz w:val="20"/>
          <w:szCs w:val="20"/>
        </w:rPr>
        <w:t xml:space="preserve"> </w:t>
      </w:r>
      <w:r w:rsidRPr="0040432C">
        <w:rPr>
          <w:sz w:val="20"/>
          <w:szCs w:val="20"/>
        </w:rPr>
        <w:t xml:space="preserve">kg </w:t>
      </w:r>
      <w:r w:rsidR="0077764A">
        <w:rPr>
          <w:sz w:val="20"/>
          <w:szCs w:val="20"/>
        </w:rPr>
        <w:t xml:space="preserve">SF, KA e </w:t>
      </w:r>
      <w:r w:rsidRPr="0040432C">
        <w:rPr>
          <w:sz w:val="20"/>
          <w:szCs w:val="20"/>
        </w:rPr>
        <w:t>SP</w:t>
      </w:r>
      <w:r w:rsidR="0077764A">
        <w:rPr>
          <w:sz w:val="20"/>
          <w:szCs w:val="20"/>
        </w:rPr>
        <w:t>, respectivamente (P&gt;0,05)</w:t>
      </w:r>
      <w:r w:rsidRPr="0040432C">
        <w:rPr>
          <w:sz w:val="20"/>
          <w:szCs w:val="20"/>
        </w:rPr>
        <w:t>. Já no desmame o peso médio foi de 212,91, 210,55 e 218,93</w:t>
      </w:r>
      <w:r w:rsidR="0077764A">
        <w:rPr>
          <w:sz w:val="20"/>
          <w:szCs w:val="20"/>
        </w:rPr>
        <w:t xml:space="preserve"> </w:t>
      </w:r>
      <w:r w:rsidRPr="0040432C">
        <w:rPr>
          <w:sz w:val="20"/>
          <w:szCs w:val="20"/>
        </w:rPr>
        <w:t>kg respectivamente</w:t>
      </w:r>
      <w:r w:rsidR="0077764A">
        <w:rPr>
          <w:sz w:val="20"/>
          <w:szCs w:val="20"/>
        </w:rPr>
        <w:t>, não diferindo</w:t>
      </w:r>
      <w:r w:rsidR="00AF2583">
        <w:rPr>
          <w:sz w:val="20"/>
          <w:szCs w:val="20"/>
        </w:rPr>
        <w:t xml:space="preserve"> (P&gt;0,05).</w:t>
      </w:r>
      <w:r w:rsidRPr="0040432C">
        <w:rPr>
          <w:sz w:val="20"/>
          <w:szCs w:val="20"/>
        </w:rPr>
        <w:t xml:space="preserve"> </w:t>
      </w:r>
      <w:r w:rsidR="0077764A">
        <w:rPr>
          <w:sz w:val="20"/>
          <w:szCs w:val="20"/>
        </w:rPr>
        <w:t>Nas condições experimentais, o suplmentação injetável não influenciou no desempenho da progênie.</w:t>
      </w:r>
    </w:p>
    <w:p w14:paraId="0BD94952" w14:textId="77777777" w:rsidR="00F731C1" w:rsidRDefault="00F731C1">
      <w:pPr>
        <w:pStyle w:val="Corpodetexto"/>
        <w:jc w:val="both"/>
        <w:rPr>
          <w:sz w:val="20"/>
          <w:szCs w:val="20"/>
        </w:rPr>
      </w:pPr>
    </w:p>
    <w:p w14:paraId="1322F29E" w14:textId="34283198" w:rsidR="00E952E3" w:rsidRDefault="00046908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8E7BE3">
        <w:rPr>
          <w:sz w:val="20"/>
          <w:szCs w:val="20"/>
          <w:lang w:eastAsia="pt-BR"/>
        </w:rPr>
        <w:t xml:space="preserve"> Gestação; Imunidade</w:t>
      </w:r>
      <w:r w:rsidR="00D54179">
        <w:rPr>
          <w:sz w:val="20"/>
          <w:szCs w:val="20"/>
          <w:lang w:eastAsia="pt-BR"/>
        </w:rPr>
        <w:t>, Programação fetal</w:t>
      </w:r>
      <w:r w:rsidR="008E7BE3">
        <w:rPr>
          <w:sz w:val="20"/>
          <w:szCs w:val="20"/>
          <w:lang w:eastAsia="pt-BR"/>
        </w:rPr>
        <w:t xml:space="preserve">. </w:t>
      </w:r>
    </w:p>
    <w:p w14:paraId="2CDA2BDF" w14:textId="030F82B6" w:rsidR="0040432C" w:rsidRPr="0040432C" w:rsidRDefault="00046908" w:rsidP="0040432C">
      <w:pPr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40432C" w:rsidRPr="0040432C">
        <w:rPr>
          <w:sz w:val="20"/>
          <w:szCs w:val="20"/>
          <w:lang w:eastAsia="pt-BR"/>
        </w:rPr>
        <w:t>: Universidade Estadual do Mato Grosso do Sul</w:t>
      </w:r>
      <w:r w:rsidR="00D54179">
        <w:rPr>
          <w:sz w:val="20"/>
          <w:szCs w:val="20"/>
          <w:lang w:eastAsia="pt-BR"/>
        </w:rPr>
        <w:t>/</w:t>
      </w:r>
      <w:r w:rsidR="0040432C" w:rsidRPr="0040432C">
        <w:rPr>
          <w:sz w:val="20"/>
          <w:szCs w:val="20"/>
          <w:lang w:eastAsia="pt-BR"/>
        </w:rPr>
        <w:t>PROPP</w:t>
      </w:r>
      <w:r w:rsidR="00D54179">
        <w:rPr>
          <w:sz w:val="20"/>
          <w:szCs w:val="20"/>
          <w:lang w:eastAsia="pt-BR"/>
        </w:rPr>
        <w:t>I e FUNDECT</w:t>
      </w:r>
      <w:r w:rsidR="0040432C" w:rsidRPr="0040432C">
        <w:rPr>
          <w:sz w:val="20"/>
          <w:szCs w:val="20"/>
          <w:lang w:eastAsia="pt-BR"/>
        </w:rPr>
        <w:t xml:space="preserve"> pela concessão de bolsa</w:t>
      </w:r>
      <w:r w:rsidR="0040432C">
        <w:rPr>
          <w:sz w:val="20"/>
          <w:szCs w:val="20"/>
          <w:lang w:eastAsia="pt-BR"/>
        </w:rPr>
        <w:t xml:space="preserve"> e </w:t>
      </w:r>
      <w:r w:rsidR="00D54179">
        <w:rPr>
          <w:sz w:val="20"/>
          <w:szCs w:val="20"/>
          <w:lang w:eastAsia="pt-BR"/>
        </w:rPr>
        <w:t xml:space="preserve">ao </w:t>
      </w:r>
      <w:r w:rsidR="0040432C">
        <w:rPr>
          <w:sz w:val="20"/>
          <w:szCs w:val="20"/>
          <w:lang w:eastAsia="pt-BR"/>
        </w:rPr>
        <w:t>grupo de estudo GEQUAC</w:t>
      </w:r>
      <w:r w:rsidR="00D54179">
        <w:rPr>
          <w:sz w:val="20"/>
          <w:szCs w:val="20"/>
          <w:lang w:eastAsia="pt-BR"/>
        </w:rPr>
        <w:t>.</w:t>
      </w:r>
    </w:p>
    <w:p w14:paraId="605014FC" w14:textId="48D1D5C4" w:rsidR="00E952E3" w:rsidRDefault="00E952E3">
      <w:pPr>
        <w:jc w:val="both"/>
        <w:rPr>
          <w:sz w:val="20"/>
          <w:szCs w:val="20"/>
        </w:rPr>
      </w:pPr>
    </w:p>
    <w:p w14:paraId="7B41F05E" w14:textId="77777777" w:rsidR="00E952E3" w:rsidRDefault="00E952E3">
      <w:pPr>
        <w:jc w:val="both"/>
        <w:rPr>
          <w:sz w:val="20"/>
          <w:szCs w:val="20"/>
        </w:rPr>
      </w:pPr>
    </w:p>
    <w:sectPr w:rsidR="00E952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E476B" w14:textId="77777777" w:rsidR="007E07FE" w:rsidRDefault="007E07FE">
      <w:r>
        <w:separator/>
      </w:r>
    </w:p>
  </w:endnote>
  <w:endnote w:type="continuationSeparator" w:id="0">
    <w:p w14:paraId="6B6D076F" w14:textId="77777777" w:rsidR="007E07FE" w:rsidRDefault="007E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1728F" w14:textId="77777777" w:rsidR="00E952E3" w:rsidRDefault="00E952E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341F0" w14:textId="77777777" w:rsidR="00E952E3" w:rsidRDefault="00E952E3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98E8A" w14:textId="77777777" w:rsidR="00E952E3" w:rsidRDefault="00E952E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D2ECF" w14:textId="77777777" w:rsidR="007E07FE" w:rsidRDefault="007E07FE">
      <w:r>
        <w:separator/>
      </w:r>
    </w:p>
  </w:footnote>
  <w:footnote w:type="continuationSeparator" w:id="0">
    <w:p w14:paraId="0839BAD8" w14:textId="77777777" w:rsidR="007E07FE" w:rsidRDefault="007E0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96929" w14:textId="77777777" w:rsidR="00E952E3" w:rsidRDefault="00E952E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78FCC" w14:textId="77777777" w:rsidR="00E952E3" w:rsidRDefault="0004690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570E0FA0" wp14:editId="517A4FC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5C547424" wp14:editId="2EF86EE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0BC38E5B" wp14:editId="6838E4E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69B1E2A1" wp14:editId="6850389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B32F" w14:textId="77777777" w:rsidR="00E952E3" w:rsidRDefault="0004690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6897ED97" wp14:editId="2782B9E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5D22E361" wp14:editId="1E79E1DF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44DAF57D" wp14:editId="1F088F3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266AB315" wp14:editId="6664E36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E3"/>
    <w:rsid w:val="00046908"/>
    <w:rsid w:val="001729FE"/>
    <w:rsid w:val="002027A4"/>
    <w:rsid w:val="00310C81"/>
    <w:rsid w:val="00385D6F"/>
    <w:rsid w:val="0040432C"/>
    <w:rsid w:val="00531F78"/>
    <w:rsid w:val="0057276D"/>
    <w:rsid w:val="005C3B3C"/>
    <w:rsid w:val="007309C2"/>
    <w:rsid w:val="00773DDB"/>
    <w:rsid w:val="0077764A"/>
    <w:rsid w:val="007E07FE"/>
    <w:rsid w:val="007F3D37"/>
    <w:rsid w:val="008E7BE3"/>
    <w:rsid w:val="00935341"/>
    <w:rsid w:val="00935E0A"/>
    <w:rsid w:val="00AF2583"/>
    <w:rsid w:val="00C901B7"/>
    <w:rsid w:val="00D54179"/>
    <w:rsid w:val="00D84CBC"/>
    <w:rsid w:val="00E952E3"/>
    <w:rsid w:val="00EC55C8"/>
    <w:rsid w:val="00ED0821"/>
    <w:rsid w:val="00F731C1"/>
    <w:rsid w:val="00F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BA443"/>
  <w15:docId w15:val="{A38D3241-5A30-4F64-A9CD-DFDABD29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043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432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F25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25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258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25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2583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ilani-dani@hotam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ellyzoo2019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enanufm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lenarcs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F26A-E1F2-4A03-81EB-A87F7F3C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ruyme</cp:lastModifiedBy>
  <cp:revision>21</cp:revision>
  <cp:lastPrinted>2023-01-31T14:18:00Z</cp:lastPrinted>
  <dcterms:created xsi:type="dcterms:W3CDTF">2023-04-20T18:37:00Z</dcterms:created>
  <dcterms:modified xsi:type="dcterms:W3CDTF">2024-08-08T20:44:00Z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  <property fmtid="{D5CDD505-2E9C-101B-9397-08002B2CF9AE}" pid="5" name="GrammarlyDocumentId">
    <vt:lpwstr>1496ca395c11c3fb644fddcd58fd2006fb5a8b2036ebf1312caf2015618bb662</vt:lpwstr>
  </property>
</Properties>
</file>