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F539" w14:textId="720117A3" w:rsidR="000A31AD" w:rsidRPr="004C278E" w:rsidRDefault="000A31AD" w:rsidP="000A31AD">
      <w:pPr>
        <w:jc w:val="center"/>
        <w:rPr>
          <w:b/>
          <w:bCs/>
        </w:rPr>
      </w:pPr>
      <w:r w:rsidRPr="007B6AFB">
        <w:rPr>
          <w:b/>
          <w:bCs/>
        </w:rPr>
        <w:t xml:space="preserve">ESTUDO EPIDEMIOLÓGICO SOBRE A </w:t>
      </w:r>
      <w:r>
        <w:rPr>
          <w:b/>
          <w:bCs/>
        </w:rPr>
        <w:t>INCIDÊNCIA</w:t>
      </w:r>
      <w:r w:rsidRPr="007B6AFB">
        <w:rPr>
          <w:b/>
          <w:bCs/>
        </w:rPr>
        <w:t xml:space="preserve"> DE </w:t>
      </w:r>
      <w:r>
        <w:rPr>
          <w:b/>
          <w:bCs/>
        </w:rPr>
        <w:t>HEPATITES VIRAIS</w:t>
      </w:r>
      <w:r w:rsidRPr="007B6AFB">
        <w:rPr>
          <w:b/>
          <w:bCs/>
        </w:rPr>
        <w:t xml:space="preserve"> NA MICRORREG</w:t>
      </w:r>
      <w:r w:rsidR="00517936">
        <w:rPr>
          <w:b/>
          <w:bCs/>
        </w:rPr>
        <w:t xml:space="preserve">IÃO DE CAMPO GRANDE, </w:t>
      </w:r>
      <w:r w:rsidRPr="007B6AFB">
        <w:rPr>
          <w:b/>
          <w:bCs/>
        </w:rPr>
        <w:t>MATO GROSSO DO SUL</w:t>
      </w:r>
      <w:r w:rsidR="00517936">
        <w:rPr>
          <w:b/>
          <w:bCs/>
        </w:rPr>
        <w:t>, 2010 – 202</w:t>
      </w:r>
      <w:r w:rsidR="00F53CA8">
        <w:rPr>
          <w:b/>
          <w:bCs/>
        </w:rPr>
        <w:t>2</w:t>
      </w:r>
      <w:r w:rsidR="00517936">
        <w:rPr>
          <w:b/>
          <w:bCs/>
        </w:rPr>
        <w:t>.</w:t>
      </w:r>
    </w:p>
    <w:p w14:paraId="305E142F" w14:textId="77777777" w:rsidR="000A31AD" w:rsidRDefault="000A31AD">
      <w:pPr>
        <w:spacing w:after="283"/>
        <w:jc w:val="both"/>
        <w:rPr>
          <w:b/>
          <w:bCs/>
          <w:sz w:val="20"/>
          <w:szCs w:val="20"/>
        </w:rPr>
      </w:pPr>
    </w:p>
    <w:p w14:paraId="7EAA2942" w14:textId="52EB851A" w:rsidR="00361B54" w:rsidRDefault="00F57BF7">
      <w:pPr>
        <w:spacing w:after="283"/>
        <w:jc w:val="both"/>
      </w:pPr>
      <w:r>
        <w:rPr>
          <w:b/>
          <w:bCs/>
          <w:sz w:val="20"/>
          <w:szCs w:val="20"/>
        </w:rPr>
        <w:t xml:space="preserve">Instituição: </w:t>
      </w:r>
      <w:r w:rsidR="000A31AD">
        <w:rPr>
          <w:sz w:val="20"/>
          <w:szCs w:val="20"/>
        </w:rPr>
        <w:t>Universidade Estadual de Mato Grosso do Sul - UEMS</w:t>
      </w:r>
    </w:p>
    <w:p w14:paraId="60FDCA60" w14:textId="5820FA93" w:rsidR="00361B54" w:rsidRDefault="00F57BF7">
      <w:pPr>
        <w:spacing w:after="283"/>
        <w:jc w:val="both"/>
      </w:pPr>
      <w:r>
        <w:rPr>
          <w:b/>
          <w:bCs/>
          <w:sz w:val="20"/>
          <w:szCs w:val="20"/>
        </w:rPr>
        <w:t xml:space="preserve">Área temática: </w:t>
      </w:r>
      <w:r w:rsidR="00E67A23" w:rsidRPr="00E67A23">
        <w:rPr>
          <w:sz w:val="20"/>
          <w:szCs w:val="20"/>
        </w:rPr>
        <w:t>Ciências da Saúde; Saúde Coletiva; Epidemiologia</w:t>
      </w:r>
    </w:p>
    <w:p w14:paraId="6D57FD43" w14:textId="77777777" w:rsidR="00776DB3" w:rsidRDefault="00776DB3" w:rsidP="009367CF">
      <w:pPr>
        <w:pStyle w:val="BodyText"/>
        <w:spacing w:after="283"/>
        <w:jc w:val="both"/>
      </w:pPr>
      <w:r>
        <w:rPr>
          <w:rFonts w:eastAsia="Calibri"/>
          <w:b/>
          <w:sz w:val="20"/>
          <w:szCs w:val="20"/>
          <w:lang w:eastAsia="zh-CN"/>
        </w:rPr>
        <w:t xml:space="preserve">NASCIMENTO, </w:t>
      </w:r>
      <w:r>
        <w:rPr>
          <w:rFonts w:eastAsia="Calibri"/>
          <w:sz w:val="20"/>
          <w:szCs w:val="20"/>
          <w:lang w:eastAsia="zh-CN"/>
        </w:rPr>
        <w:t xml:space="preserve">Mário Túlio S. </w:t>
      </w:r>
      <w:r>
        <w:rPr>
          <w:rFonts w:eastAsia="Calibri"/>
          <w:sz w:val="20"/>
          <w:szCs w:val="20"/>
          <w:vertAlign w:val="superscript"/>
          <w:lang w:eastAsia="zh-CN"/>
        </w:rPr>
        <w:t>1</w:t>
      </w:r>
      <w:r>
        <w:rPr>
          <w:rFonts w:eastAsia="Calibri"/>
          <w:sz w:val="20"/>
          <w:szCs w:val="20"/>
          <w:lang w:eastAsia="zh-CN"/>
        </w:rPr>
        <w:t xml:space="preserve"> (mtsntulio@gmail.com);</w:t>
      </w:r>
      <w:r>
        <w:rPr>
          <w:rFonts w:eastAsia="Calibri"/>
          <w:b/>
          <w:sz w:val="20"/>
          <w:szCs w:val="20"/>
          <w:lang w:eastAsia="zh-CN"/>
        </w:rPr>
        <w:t xml:space="preserve"> ANTERO, </w:t>
      </w:r>
      <w:r>
        <w:rPr>
          <w:rFonts w:eastAsia="Calibri"/>
          <w:sz w:val="20"/>
          <w:szCs w:val="20"/>
          <w:lang w:eastAsia="zh-CN"/>
        </w:rPr>
        <w:t xml:space="preserve"> Leandro</w:t>
      </w:r>
      <w:r>
        <w:rPr>
          <w:rFonts w:eastAsia="Calibri"/>
          <w:sz w:val="20"/>
          <w:szCs w:val="20"/>
          <w:vertAlign w:val="superscript"/>
          <w:lang w:eastAsia="zh-CN"/>
        </w:rPr>
        <w:t>2</w:t>
      </w:r>
      <w:r>
        <w:rPr>
          <w:rFonts w:eastAsia="Calibri"/>
          <w:sz w:val="20"/>
          <w:szCs w:val="20"/>
          <w:lang w:eastAsia="zh-CN"/>
        </w:rPr>
        <w:t xml:space="preserve"> (leandro.antero@uems.br)</w:t>
      </w:r>
      <w:r>
        <w:rPr>
          <w:rFonts w:eastAsia="Calibri"/>
          <w:b/>
          <w:sz w:val="20"/>
          <w:szCs w:val="20"/>
          <w:lang w:eastAsia="zh-CN"/>
        </w:rPr>
        <w:t xml:space="preserve"> </w:t>
      </w:r>
    </w:p>
    <w:p w14:paraId="639BE83A" w14:textId="77777777" w:rsidR="00776DB3" w:rsidRDefault="00776DB3" w:rsidP="009367CF">
      <w:pPr>
        <w:pStyle w:val="BodyText"/>
        <w:jc w:val="both"/>
        <w:rPr>
          <w:rFonts w:eastAsia="Calibri"/>
          <w:sz w:val="20"/>
          <w:szCs w:val="20"/>
          <w:vertAlign w:val="superscript"/>
          <w:lang w:eastAsia="zh-CN"/>
        </w:rPr>
      </w:pPr>
      <w:r>
        <w:rPr>
          <w:rFonts w:eastAsia="Calibri"/>
          <w:sz w:val="20"/>
          <w:szCs w:val="20"/>
          <w:vertAlign w:val="superscript"/>
          <w:lang w:eastAsia="zh-CN"/>
        </w:rPr>
        <w:t>1</w:t>
      </w:r>
      <w:r>
        <w:rPr>
          <w:rFonts w:eastAsia="Calibri"/>
          <w:sz w:val="20"/>
          <w:szCs w:val="20"/>
          <w:lang w:eastAsia="zh-CN"/>
        </w:rPr>
        <w:t xml:space="preserve"> – </w:t>
      </w:r>
      <w:r>
        <w:rPr>
          <w:rFonts w:eastAsia="Calibri"/>
          <w:sz w:val="20"/>
          <w:szCs w:val="20"/>
          <w:lang w:val="pt-BR" w:eastAsia="zh-CN"/>
        </w:rPr>
        <w:t xml:space="preserve">Acadêmico de </w:t>
      </w:r>
      <w:r w:rsidRPr="00E67A23">
        <w:rPr>
          <w:rFonts w:eastAsia="Calibri"/>
          <w:sz w:val="20"/>
          <w:szCs w:val="20"/>
          <w:lang w:val="pt-BR" w:eastAsia="zh-CN"/>
        </w:rPr>
        <w:t xml:space="preserve">Medicina, </w:t>
      </w:r>
      <w:r>
        <w:rPr>
          <w:rFonts w:eastAsia="Calibri"/>
          <w:sz w:val="20"/>
          <w:szCs w:val="20"/>
          <w:lang w:val="pt-BR" w:eastAsia="zh-CN"/>
        </w:rPr>
        <w:t xml:space="preserve">Unidade Santo Amaro, Campo Grande, </w:t>
      </w:r>
      <w:r w:rsidRPr="00E67A23">
        <w:rPr>
          <w:rFonts w:eastAsia="Calibri"/>
          <w:sz w:val="20"/>
          <w:szCs w:val="20"/>
          <w:lang w:val="pt-BR" w:eastAsia="zh-CN"/>
        </w:rPr>
        <w:t>Universidade Estadual de Mato Grosso do Sul</w:t>
      </w:r>
      <w:r w:rsidRPr="00E67A23">
        <w:rPr>
          <w:rFonts w:eastAsia="Calibri"/>
          <w:sz w:val="20"/>
          <w:szCs w:val="20"/>
          <w:vertAlign w:val="superscript"/>
          <w:lang w:eastAsia="zh-CN"/>
        </w:rPr>
        <w:t xml:space="preserve"> </w:t>
      </w:r>
    </w:p>
    <w:p w14:paraId="6F28E0B2" w14:textId="77777777" w:rsidR="00776DB3" w:rsidRDefault="00776DB3" w:rsidP="009367CF">
      <w:pPr>
        <w:pStyle w:val="BodyText"/>
        <w:jc w:val="both"/>
        <w:rPr>
          <w:sz w:val="20"/>
          <w:szCs w:val="20"/>
        </w:rPr>
      </w:pPr>
      <w:r>
        <w:rPr>
          <w:rFonts w:eastAsia="Calibri"/>
          <w:sz w:val="20"/>
          <w:szCs w:val="20"/>
          <w:vertAlign w:val="superscript"/>
          <w:lang w:eastAsia="zh-CN"/>
        </w:rPr>
        <w:t>2</w:t>
      </w:r>
      <w:r>
        <w:rPr>
          <w:rFonts w:eastAsia="Calibri"/>
          <w:sz w:val="20"/>
          <w:szCs w:val="20"/>
          <w:lang w:eastAsia="zh-CN"/>
        </w:rPr>
        <w:t xml:space="preserve"> –</w:t>
      </w:r>
      <w:r>
        <w:rPr>
          <w:rFonts w:eastAsia="Calibri"/>
          <w:sz w:val="20"/>
          <w:szCs w:val="20"/>
          <w:lang w:val="pt-BR" w:eastAsia="zh-CN"/>
        </w:rPr>
        <w:t xml:space="preserve"> Prof. Adjunto do curso de </w:t>
      </w:r>
      <w:r w:rsidRPr="00E67A23">
        <w:rPr>
          <w:rFonts w:eastAsia="Calibri"/>
          <w:sz w:val="20"/>
          <w:szCs w:val="20"/>
          <w:lang w:val="pt-BR" w:eastAsia="zh-CN"/>
        </w:rPr>
        <w:t>Medicina</w:t>
      </w:r>
      <w:r>
        <w:rPr>
          <w:rFonts w:eastAsia="Calibri"/>
          <w:sz w:val="20"/>
          <w:szCs w:val="20"/>
          <w:lang w:val="pt-BR" w:eastAsia="zh-CN"/>
        </w:rPr>
        <w:t xml:space="preserve"> e Psicologia</w:t>
      </w:r>
      <w:r w:rsidRPr="00E67A23">
        <w:rPr>
          <w:rFonts w:eastAsia="Calibri"/>
          <w:sz w:val="20"/>
          <w:szCs w:val="20"/>
          <w:lang w:val="pt-BR" w:eastAsia="zh-CN"/>
        </w:rPr>
        <w:t xml:space="preserve">, </w:t>
      </w:r>
      <w:r>
        <w:rPr>
          <w:rFonts w:eastAsia="Calibri"/>
          <w:sz w:val="20"/>
          <w:szCs w:val="20"/>
          <w:lang w:val="pt-BR" w:eastAsia="zh-CN"/>
        </w:rPr>
        <w:t xml:space="preserve">Unidade Santo Amaro, Campo Grande, </w:t>
      </w:r>
      <w:r w:rsidRPr="00E67A23">
        <w:rPr>
          <w:rFonts w:eastAsia="Calibri"/>
          <w:sz w:val="20"/>
          <w:szCs w:val="20"/>
          <w:lang w:val="pt-BR" w:eastAsia="zh-CN"/>
        </w:rPr>
        <w:t>Universidade Estadual de Mato Grosso do Sul</w:t>
      </w:r>
      <w:r>
        <w:rPr>
          <w:rFonts w:eastAsia="Calibri"/>
          <w:sz w:val="20"/>
          <w:szCs w:val="20"/>
          <w:lang w:eastAsia="zh-CN"/>
        </w:rPr>
        <w:t>;</w:t>
      </w:r>
    </w:p>
    <w:p w14:paraId="49836DEE" w14:textId="77777777" w:rsidR="00E67A23" w:rsidRDefault="00E67A23">
      <w:pPr>
        <w:spacing w:after="283"/>
        <w:jc w:val="both"/>
        <w:rPr>
          <w:sz w:val="20"/>
          <w:szCs w:val="20"/>
          <w:lang w:eastAsia="pt-BR"/>
        </w:rPr>
      </w:pPr>
    </w:p>
    <w:p w14:paraId="031B945E" w14:textId="44B72922" w:rsidR="00982C28" w:rsidRDefault="009D12BE" w:rsidP="00982C28">
      <w:pPr>
        <w:spacing w:before="240"/>
        <w:jc w:val="both"/>
        <w:rPr>
          <w:sz w:val="20"/>
          <w:szCs w:val="20"/>
        </w:rPr>
      </w:pPr>
      <w:r w:rsidRPr="009D12BE">
        <w:rPr>
          <w:sz w:val="20"/>
          <w:szCs w:val="20"/>
        </w:rPr>
        <w:t>As Hepatites Virais são um problema de saúde pública significativo no Brasil, representando uma das principais causas de doenças hepáticas crônicas. Mato Grosso do Sul, especificamente, registra uma alta incidência de Hepatite C, relacionada a diversos fatores socioeconômicos, como a precariedade no acesso aos serviços de saúde e condições de vida desfavoráveis. A disseminação dessas hepatites está ligada à falta de conhecimento sobre prevenção, diagnóstico tardio e a insuficiente cobertura vacinal em populações de risco.</w:t>
      </w:r>
      <w:r w:rsidR="00982C28" w:rsidRPr="00982C28">
        <w:rPr>
          <w:sz w:val="20"/>
          <w:szCs w:val="20"/>
        </w:rPr>
        <w:t xml:space="preserve"> </w:t>
      </w:r>
      <w:r w:rsidRPr="009D12BE">
        <w:rPr>
          <w:sz w:val="20"/>
          <w:szCs w:val="20"/>
        </w:rPr>
        <w:t>Avaliar a incidência de hepatites virais na microrregião de Campo Grande, Mato Grosso do Sul, durante o período de 2010 a 2022</w:t>
      </w:r>
      <w:r>
        <w:rPr>
          <w:sz w:val="20"/>
          <w:szCs w:val="20"/>
        </w:rPr>
        <w:t>.</w:t>
      </w:r>
      <w:r w:rsidR="00DE20B4">
        <w:rPr>
          <w:sz w:val="20"/>
          <w:szCs w:val="20"/>
        </w:rPr>
        <w:t xml:space="preserve"> </w:t>
      </w:r>
      <w:r w:rsidRPr="009D12BE">
        <w:rPr>
          <w:sz w:val="20"/>
          <w:szCs w:val="20"/>
        </w:rPr>
        <w:t xml:space="preserve">A pesquisa caracteriza-se como um estudo observacional e transversal realizado na microrregião de Campo Grande, Mato Grosso do Sul, cobrindo o período de 2010 a 2022. Foram analisados dados de incidência de hepatites virais provenientes de bancos de dados públicos (SINAN e DCCI/Painel de Indicadores), utilizando-se o software </w:t>
      </w:r>
      <w:r w:rsidRPr="009D12BE">
        <w:rPr>
          <w:i/>
          <w:iCs/>
          <w:sz w:val="20"/>
          <w:szCs w:val="20"/>
        </w:rPr>
        <w:t>JoinPoint Regression Program</w:t>
      </w:r>
      <w:r w:rsidRPr="009D12BE">
        <w:rPr>
          <w:sz w:val="20"/>
          <w:szCs w:val="20"/>
        </w:rPr>
        <w:t xml:space="preserve"> versão 4.9.1.0. A variação percentual anual (APC %) das incidências foi calculada, onde valores positivos indicam tendência crescente e valores negativos indicam tendência decrescente no número de casos.</w:t>
      </w:r>
      <w:r w:rsidR="00924A6D">
        <w:rPr>
          <w:sz w:val="20"/>
          <w:szCs w:val="20"/>
        </w:rPr>
        <w:t xml:space="preserve"> </w:t>
      </w:r>
      <w:r w:rsidRPr="009D12BE">
        <w:rPr>
          <w:sz w:val="20"/>
          <w:szCs w:val="20"/>
        </w:rPr>
        <w:t>O estudo revelou uma tendência decrescente na incidência de hepatites virais na microrregião de Campo Grande, com um APC de -9,8% entre 2010 e 2022. Dez das onze cidades componentes da região apresentaram queda no número de casos, com cinco cidades mostrando tendências estacionária</w:t>
      </w:r>
      <w:r>
        <w:rPr>
          <w:sz w:val="20"/>
          <w:szCs w:val="20"/>
        </w:rPr>
        <w:t>s, tais como:</w:t>
      </w:r>
      <w:r w:rsidRPr="009D12BE">
        <w:rPr>
          <w:sz w:val="20"/>
          <w:szCs w:val="20"/>
        </w:rPr>
        <w:t xml:space="preserve"> Maracaju (APC= -9,4%), Nova Alvorada do Sul (APC= -11,1%), São Gabriel do Oeste (APC= -13,1%) e Sidrolândia (APC= -13,7%)</w:t>
      </w:r>
      <w:r>
        <w:rPr>
          <w:sz w:val="20"/>
          <w:szCs w:val="20"/>
        </w:rPr>
        <w:t xml:space="preserve">. </w:t>
      </w:r>
      <w:r w:rsidRPr="009D12BE">
        <w:rPr>
          <w:sz w:val="20"/>
          <w:szCs w:val="20"/>
        </w:rPr>
        <w:t>Os dados indicam que a redução no número de casos de hepatites virais na microrregião de Campo Grande pode ser atribuída a melhorias nas políticas de saúde pública, como a ampliação do acesso à vacinação, campanhas de conscientização e aprimoramento do diagnóstico e tratamento. No entanto, a heterogeneidade observada entre as cidades sugere a necessidade de intervenções mais uniformes e eficazes. Estudos futuros devem investigar o impacto da pandemia de COVID-19, a distribuição de recursos e a eficácia dos programas de testagem e avaliação clínica, para fornecer uma visão mais abrangente e direcionar políticas de saúde.</w:t>
      </w:r>
    </w:p>
    <w:p w14:paraId="61383774" w14:textId="77777777" w:rsidR="00517936" w:rsidRPr="00517936" w:rsidRDefault="00517936" w:rsidP="00982C28">
      <w:pPr>
        <w:spacing w:before="240"/>
        <w:jc w:val="both"/>
        <w:rPr>
          <w:sz w:val="20"/>
          <w:szCs w:val="20"/>
        </w:rPr>
      </w:pPr>
    </w:p>
    <w:p w14:paraId="27B2C9D2" w14:textId="18D2FAC9" w:rsidR="00361B54" w:rsidRDefault="00F57BF7">
      <w:pPr>
        <w:spacing w:after="283"/>
        <w:jc w:val="both"/>
        <w:rPr>
          <w:sz w:val="20"/>
          <w:szCs w:val="20"/>
          <w:lang w:val="pt-BR" w:eastAsia="pt-BR"/>
        </w:rPr>
      </w:pPr>
      <w:r>
        <w:rPr>
          <w:b/>
          <w:bCs/>
          <w:sz w:val="20"/>
          <w:szCs w:val="20"/>
          <w:lang w:eastAsia="pt-BR"/>
        </w:rPr>
        <w:t>PALAVRAS-CHAVE:</w:t>
      </w:r>
      <w:r>
        <w:rPr>
          <w:sz w:val="20"/>
          <w:szCs w:val="20"/>
          <w:lang w:eastAsia="pt-BR"/>
        </w:rPr>
        <w:t xml:space="preserve"> </w:t>
      </w:r>
      <w:r w:rsidR="009D12BE">
        <w:rPr>
          <w:sz w:val="20"/>
          <w:szCs w:val="20"/>
          <w:lang w:val="pt-BR" w:eastAsia="pt-BR"/>
        </w:rPr>
        <w:t>Epidemiologia</w:t>
      </w:r>
      <w:r w:rsidR="00D17C70">
        <w:rPr>
          <w:sz w:val="20"/>
          <w:szCs w:val="20"/>
          <w:lang w:val="pt-BR" w:eastAsia="pt-BR"/>
        </w:rPr>
        <w:t xml:space="preserve">, </w:t>
      </w:r>
      <w:r w:rsidR="000A31AD" w:rsidRPr="000A31AD">
        <w:rPr>
          <w:sz w:val="20"/>
          <w:szCs w:val="20"/>
          <w:lang w:val="pt-BR" w:eastAsia="pt-BR"/>
        </w:rPr>
        <w:t>Hepatites Virais</w:t>
      </w:r>
      <w:r w:rsidR="00D17C70">
        <w:rPr>
          <w:sz w:val="20"/>
          <w:szCs w:val="20"/>
          <w:lang w:val="pt-BR" w:eastAsia="pt-BR"/>
        </w:rPr>
        <w:t>, Saúde Pública</w:t>
      </w:r>
      <w:r w:rsidR="009D12BE">
        <w:rPr>
          <w:sz w:val="20"/>
          <w:szCs w:val="20"/>
          <w:lang w:val="pt-BR" w:eastAsia="pt-BR"/>
        </w:rPr>
        <w:t>, Incidência.</w:t>
      </w:r>
    </w:p>
    <w:p w14:paraId="540F45ED" w14:textId="77777777" w:rsidR="00517936" w:rsidRDefault="00517936">
      <w:pPr>
        <w:spacing w:after="283"/>
        <w:jc w:val="both"/>
        <w:rPr>
          <w:sz w:val="20"/>
          <w:szCs w:val="20"/>
        </w:rPr>
      </w:pPr>
    </w:p>
    <w:p w14:paraId="2C593E7A" w14:textId="101716AA" w:rsidR="00361B54" w:rsidRDefault="00F57BF7">
      <w:pPr>
        <w:jc w:val="both"/>
        <w:rPr>
          <w:sz w:val="20"/>
          <w:szCs w:val="20"/>
        </w:rPr>
      </w:pPr>
      <w:r>
        <w:rPr>
          <w:b/>
          <w:bCs/>
          <w:sz w:val="20"/>
          <w:szCs w:val="20"/>
          <w:lang w:eastAsia="pt-BR"/>
        </w:rPr>
        <w:t>AGRADECIMENTOS:</w:t>
      </w:r>
      <w:r>
        <w:rPr>
          <w:sz w:val="20"/>
          <w:szCs w:val="20"/>
          <w:lang w:eastAsia="pt-BR"/>
        </w:rPr>
        <w:t xml:space="preserve"> </w:t>
      </w:r>
      <w:r w:rsidR="009D12BE">
        <w:rPr>
          <w:sz w:val="20"/>
          <w:szCs w:val="20"/>
          <w:lang w:eastAsia="pt-BR"/>
        </w:rPr>
        <w:t>Ao</w:t>
      </w:r>
      <w:r w:rsidR="00E67A23" w:rsidRPr="00E67A23">
        <w:rPr>
          <w:sz w:val="20"/>
          <w:szCs w:val="20"/>
          <w:lang w:eastAsia="pt-BR"/>
        </w:rPr>
        <w:t xml:space="preserve"> programa de bolsas de iniciação científica PIBIC/PIC </w:t>
      </w:r>
      <w:r w:rsidR="009D12BE">
        <w:rPr>
          <w:sz w:val="20"/>
          <w:szCs w:val="20"/>
          <w:lang w:eastAsia="pt-BR"/>
        </w:rPr>
        <w:t>–</w:t>
      </w:r>
      <w:r w:rsidR="00E67A23" w:rsidRPr="00E67A23">
        <w:rPr>
          <w:sz w:val="20"/>
          <w:szCs w:val="20"/>
          <w:lang w:eastAsia="pt-BR"/>
        </w:rPr>
        <w:t xml:space="preserve"> UEM</w:t>
      </w:r>
      <w:r w:rsidR="00E67A23">
        <w:rPr>
          <w:sz w:val="20"/>
          <w:szCs w:val="20"/>
          <w:lang w:eastAsia="pt-BR"/>
        </w:rPr>
        <w:t>S</w:t>
      </w:r>
      <w:r w:rsidR="009D12BE">
        <w:rPr>
          <w:sz w:val="20"/>
          <w:szCs w:val="20"/>
          <w:lang w:eastAsia="pt-BR"/>
        </w:rPr>
        <w:t>.</w:t>
      </w:r>
    </w:p>
    <w:p w14:paraId="76BE91AE" w14:textId="77777777" w:rsidR="00361B54" w:rsidRDefault="00361B54">
      <w:pPr>
        <w:jc w:val="both"/>
        <w:rPr>
          <w:sz w:val="20"/>
          <w:szCs w:val="20"/>
        </w:rPr>
      </w:pPr>
    </w:p>
    <w:p w14:paraId="07E7A55E" w14:textId="3567EEC0" w:rsidR="00361B54" w:rsidRDefault="00361B54">
      <w:pPr>
        <w:jc w:val="both"/>
        <w:rPr>
          <w:sz w:val="20"/>
          <w:szCs w:val="20"/>
        </w:rPr>
      </w:pPr>
    </w:p>
    <w:sectPr w:rsidR="00361B54">
      <w:headerReference w:type="default" r:id="rId7"/>
      <w:footerReference w:type="default" r:id="rId8"/>
      <w:headerReference w:type="first" r:id="rId9"/>
      <w:footerReference w:type="first" r:id="rId10"/>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8A546" w14:textId="77777777" w:rsidR="009730C7" w:rsidRDefault="009730C7">
      <w:r>
        <w:separator/>
      </w:r>
    </w:p>
  </w:endnote>
  <w:endnote w:type="continuationSeparator" w:id="0">
    <w:p w14:paraId="488050AE" w14:textId="77777777" w:rsidR="009730C7" w:rsidRDefault="0097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30CE8" w14:textId="77777777" w:rsidR="00361B54" w:rsidRDefault="00F57BF7">
    <w:pPr>
      <w:pStyle w:val="Footer"/>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AECC" w14:textId="77777777" w:rsidR="00361B54" w:rsidRDefault="00F57BF7">
    <w:pPr>
      <w:pStyle w:val="Footer"/>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2AE4F" w14:textId="77777777" w:rsidR="009730C7" w:rsidRDefault="009730C7">
      <w:r>
        <w:separator/>
      </w:r>
    </w:p>
  </w:footnote>
  <w:footnote w:type="continuationSeparator" w:id="0">
    <w:p w14:paraId="30E2B9B8" w14:textId="77777777" w:rsidR="009730C7" w:rsidRDefault="00973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3A74D" w14:textId="6B0294A1" w:rsidR="00361B54" w:rsidRDefault="004528E1">
    <w:pPr>
      <w:pStyle w:val="Header"/>
    </w:pPr>
    <w:r>
      <w:rPr>
        <w:noProof/>
      </w:rPr>
      <w:drawing>
        <wp:inline distT="0" distB="0" distL="0" distR="0" wp14:anchorId="0145A271" wp14:editId="7F7734DA">
          <wp:extent cx="6599582" cy="825918"/>
          <wp:effectExtent l="0" t="0" r="0" b="0"/>
          <wp:docPr id="6767152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6914" cy="8355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E360" w14:textId="77777777" w:rsidR="00361B54" w:rsidRDefault="00F57BF7">
    <w:pPr>
      <w:pStyle w:val="Header"/>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0A31AD"/>
    <w:rsid w:val="00115009"/>
    <w:rsid w:val="001476DD"/>
    <w:rsid w:val="001626BF"/>
    <w:rsid w:val="00340489"/>
    <w:rsid w:val="00344CB6"/>
    <w:rsid w:val="00361B54"/>
    <w:rsid w:val="00381ECB"/>
    <w:rsid w:val="003A2A58"/>
    <w:rsid w:val="004337CC"/>
    <w:rsid w:val="004528E1"/>
    <w:rsid w:val="004F5C4F"/>
    <w:rsid w:val="00517936"/>
    <w:rsid w:val="00743123"/>
    <w:rsid w:val="00776DB3"/>
    <w:rsid w:val="00781C4D"/>
    <w:rsid w:val="007F4F3B"/>
    <w:rsid w:val="008771F0"/>
    <w:rsid w:val="00924A6D"/>
    <w:rsid w:val="009730C7"/>
    <w:rsid w:val="00982C28"/>
    <w:rsid w:val="009D12BE"/>
    <w:rsid w:val="00AD3EDE"/>
    <w:rsid w:val="00B52783"/>
    <w:rsid w:val="00B74DC0"/>
    <w:rsid w:val="00B82107"/>
    <w:rsid w:val="00D17C70"/>
    <w:rsid w:val="00D33709"/>
    <w:rsid w:val="00DE20B4"/>
    <w:rsid w:val="00E67A23"/>
    <w:rsid w:val="00EF0B89"/>
    <w:rsid w:val="00F53CA8"/>
    <w:rsid w:val="00F57BF7"/>
    <w:rsid w:val="00F6209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Heading1">
    <w:name w:val="heading 1"/>
    <w:basedOn w:val="Normal"/>
    <w:uiPriority w:val="1"/>
    <w:qFormat/>
    <w:pPr>
      <w:spacing w:before="134"/>
      <w:ind w:left="1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DD5B38"/>
    <w:rPr>
      <w:rFonts w:ascii="Tahoma" w:eastAsia="Times New Roman" w:hAnsi="Tahoma" w:cs="Tahoma"/>
      <w:sz w:val="16"/>
      <w:szCs w:val="16"/>
      <w:lang w:val="pt-PT"/>
    </w:rPr>
  </w:style>
  <w:style w:type="character" w:customStyle="1" w:styleId="HeaderChar">
    <w:name w:val="Header Char"/>
    <w:basedOn w:val="DefaultParagraphFont"/>
    <w:link w:val="Header"/>
    <w:uiPriority w:val="99"/>
    <w:qFormat/>
    <w:rsid w:val="00B67667"/>
    <w:rPr>
      <w:rFonts w:ascii="Times New Roman" w:eastAsia="Times New Roman" w:hAnsi="Times New Roman" w:cs="Times New Roman"/>
      <w:lang w:val="pt-PT"/>
    </w:rPr>
  </w:style>
  <w:style w:type="character" w:customStyle="1" w:styleId="FooterChar">
    <w:name w:val="Footer Char"/>
    <w:basedOn w:val="DefaultParagraphFont"/>
    <w:link w:val="Footer"/>
    <w:uiPriority w:val="99"/>
    <w:qFormat/>
    <w:rsid w:val="00B67667"/>
    <w:rPr>
      <w:rFonts w:ascii="Times New Roman" w:eastAsia="Times New Roman" w:hAnsi="Times New Roman" w:cs="Times New Roman"/>
      <w:lang w:val="pt-PT"/>
    </w:rPr>
  </w:style>
  <w:style w:type="character" w:customStyle="1" w:styleId="LinkdaInternet">
    <w:name w:val="Link da Internet"/>
    <w:basedOn w:val="DefaultParagraphFont"/>
    <w:uiPriority w:val="99"/>
    <w:unhideWhenUsed/>
    <w:rsid w:val="009C4BED"/>
    <w:rPr>
      <w:color w:val="0000FF" w:themeColor="hyperlink"/>
      <w:u w:val="single"/>
    </w:rPr>
  </w:style>
  <w:style w:type="paragraph" w:styleId="Title">
    <w:name w:val="Title"/>
    <w:basedOn w:val="Normal"/>
    <w:next w:val="BodyText"/>
    <w:uiPriority w:val="1"/>
    <w:qFormat/>
    <w:pPr>
      <w:spacing w:before="19"/>
      <w:ind w:left="411" w:right="429"/>
      <w:jc w:val="center"/>
    </w:pPr>
    <w:rPr>
      <w:rFonts w:ascii="Calibri" w:eastAsia="Calibri" w:hAnsi="Calibri" w:cs="Calibri"/>
      <w:b/>
      <w:bCs/>
      <w:sz w:val="28"/>
      <w:szCs w:val="28"/>
    </w:rPr>
  </w:style>
  <w:style w:type="paragraph" w:styleId="BodyText">
    <w:name w:val="Body Text"/>
    <w:basedOn w:val="Normal"/>
    <w:link w:val="BodyTextChar"/>
    <w:uiPriority w:val="1"/>
    <w:qFormat/>
    <w:rPr>
      <w:sz w:val="24"/>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B67667"/>
    <w:pPr>
      <w:tabs>
        <w:tab w:val="center" w:pos="4252"/>
        <w:tab w:val="right" w:pos="8504"/>
      </w:tabs>
    </w:pPr>
  </w:style>
  <w:style w:type="paragraph" w:styleId="Footer">
    <w:name w:val="footer"/>
    <w:basedOn w:val="Normal"/>
    <w:link w:val="FooterChar"/>
    <w:uiPriority w:val="99"/>
    <w:unhideWhenUsed/>
    <w:rsid w:val="00B67667"/>
    <w:pPr>
      <w:tabs>
        <w:tab w:val="center" w:pos="4252"/>
        <w:tab w:val="right" w:pos="8504"/>
      </w:tabs>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D12BE"/>
    <w:rPr>
      <w:sz w:val="16"/>
      <w:szCs w:val="16"/>
    </w:rPr>
  </w:style>
  <w:style w:type="paragraph" w:styleId="CommentText">
    <w:name w:val="annotation text"/>
    <w:basedOn w:val="Normal"/>
    <w:link w:val="CommentTextChar"/>
    <w:uiPriority w:val="99"/>
    <w:unhideWhenUsed/>
    <w:rsid w:val="009D12BE"/>
    <w:rPr>
      <w:sz w:val="20"/>
      <w:szCs w:val="20"/>
    </w:rPr>
  </w:style>
  <w:style w:type="character" w:customStyle="1" w:styleId="CommentTextChar">
    <w:name w:val="Comment Text Char"/>
    <w:basedOn w:val="DefaultParagraphFont"/>
    <w:link w:val="CommentText"/>
    <w:uiPriority w:val="99"/>
    <w:rsid w:val="009D12BE"/>
    <w:rPr>
      <w:rFonts w:ascii="Times New Roman" w:eastAsia="Times New Roman" w:hAnsi="Times New Roman" w:cs="Times New Roman"/>
      <w:sz w:val="20"/>
      <w:szCs w:val="20"/>
      <w:lang w:val="pt-PT"/>
    </w:rPr>
  </w:style>
  <w:style w:type="paragraph" w:styleId="CommentSubject">
    <w:name w:val="annotation subject"/>
    <w:basedOn w:val="CommentText"/>
    <w:next w:val="CommentText"/>
    <w:link w:val="CommentSubjectChar"/>
    <w:uiPriority w:val="99"/>
    <w:semiHidden/>
    <w:unhideWhenUsed/>
    <w:rsid w:val="009D12BE"/>
    <w:rPr>
      <w:b/>
      <w:bCs/>
    </w:rPr>
  </w:style>
  <w:style w:type="character" w:customStyle="1" w:styleId="CommentSubjectChar">
    <w:name w:val="Comment Subject Char"/>
    <w:basedOn w:val="CommentTextChar"/>
    <w:link w:val="CommentSubject"/>
    <w:uiPriority w:val="99"/>
    <w:semiHidden/>
    <w:rsid w:val="009D12BE"/>
    <w:rPr>
      <w:rFonts w:ascii="Times New Roman" w:eastAsia="Times New Roman" w:hAnsi="Times New Roman" w:cs="Times New Roman"/>
      <w:b/>
      <w:bCs/>
      <w:sz w:val="20"/>
      <w:szCs w:val="20"/>
      <w:lang w:val="pt-PT"/>
    </w:rPr>
  </w:style>
  <w:style w:type="character" w:customStyle="1" w:styleId="BodyTextChar">
    <w:name w:val="Body Text Char"/>
    <w:basedOn w:val="DefaultParagraphFont"/>
    <w:link w:val="BodyText"/>
    <w:uiPriority w:val="1"/>
    <w:rsid w:val="00776DB3"/>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header" Target="header2.xml" /></Relationships>
</file>

<file path=word/_rels/footer1.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footer2.xml.rels><?xml version="1.0" encoding="UTF-8" standalone="yes"?>
<Relationships xmlns="http://schemas.openxmlformats.org/package/2006/relationships"><Relationship Id="rId2" Type="http://schemas.openxmlformats.org/officeDocument/2006/relationships/image" Target="media/image3.png" /><Relationship Id="rId1"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_rels/header2.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mariotulio@outlook.com</cp:lastModifiedBy>
  <cp:revision>5</cp:revision>
  <cp:lastPrinted>2023-01-31T14:18:00Z</cp:lastPrinted>
  <dcterms:created xsi:type="dcterms:W3CDTF">2024-08-08T19:56:00Z</dcterms:created>
  <dcterms:modified xsi:type="dcterms:W3CDTF">2024-08-09T18:10:00Z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