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
          <w:bCs/>
          <w:sz w:val="20"/>
          <w:szCs w:val="20"/>
          <w:lang w:eastAsia="pt-BR"/>
        </w:rPr>
      </w:pPr>
      <w:r>
        <w:rPr/>
      </w:r>
    </w:p>
    <w:p>
      <w:pPr>
        <w:pStyle w:val="Normal"/>
        <w:jc w:val="both"/>
        <w:rPr>
          <w:b/>
          <w:b/>
          <w:bCs/>
          <w:sz w:val="20"/>
          <w:szCs w:val="20"/>
          <w:lang w:eastAsia="pt-BR"/>
        </w:rPr>
      </w:pPr>
      <w:r>
        <w:rPr>
          <w:b/>
          <w:bCs/>
          <w:sz w:val="20"/>
          <w:szCs w:val="20"/>
          <w:lang w:eastAsia="pt-BR"/>
        </w:rPr>
        <w:t>USO DO ÓLEO ESSENCIAL DE GENGIBRE (</w:t>
      </w:r>
      <w:r>
        <w:rPr>
          <w:b/>
          <w:bCs/>
          <w:i/>
          <w:iCs/>
          <w:sz w:val="20"/>
          <w:szCs w:val="20"/>
          <w:lang w:eastAsia="pt-BR"/>
        </w:rPr>
        <w:t>ZINGIBER OFFICINALE</w:t>
      </w:r>
      <w:r>
        <w:rPr>
          <w:b/>
          <w:bCs/>
          <w:sz w:val="20"/>
          <w:szCs w:val="20"/>
          <w:lang w:eastAsia="pt-BR"/>
        </w:rPr>
        <w:t>) NA ÁGUA DE TRANSPORTE DE LAMBARI (</w:t>
      </w:r>
      <w:r>
        <w:rPr>
          <w:b/>
          <w:bCs/>
          <w:i/>
          <w:iCs/>
          <w:sz w:val="20"/>
          <w:szCs w:val="20"/>
          <w:lang w:eastAsia="pt-BR"/>
        </w:rPr>
        <w:t>ASTYANAX LACUSTRIS</w:t>
      </w:r>
      <w:r>
        <w:rPr>
          <w:b/>
          <w:bCs/>
          <w:sz w:val="20"/>
          <w:szCs w:val="20"/>
          <w:lang w:eastAsia="pt-BR"/>
        </w:rPr>
        <w:t>)</w:t>
      </w:r>
    </w:p>
    <w:p>
      <w:pPr>
        <w:pStyle w:val="Normal"/>
        <w:jc w:val="both"/>
        <w:rPr>
          <w:sz w:val="20"/>
          <w:szCs w:val="20"/>
        </w:rPr>
      </w:pPr>
      <w:r>
        <w:rPr>
          <w:sz w:val="20"/>
          <w:szCs w:val="20"/>
        </w:rPr>
      </w:r>
    </w:p>
    <w:p>
      <w:pPr>
        <w:pStyle w:val="Normal"/>
        <w:jc w:val="both"/>
        <w:rPr>
          <w:sz w:val="20"/>
          <w:szCs w:val="20"/>
        </w:rPr>
      </w:pPr>
      <w:r>
        <w:rPr>
          <w:sz w:val="20"/>
          <w:szCs w:val="20"/>
        </w:rPr>
        <w:t>Universidade Estadual De Mato Grosso do Sul, Aquidauana - MS.</w:t>
      </w:r>
    </w:p>
    <w:p>
      <w:pPr>
        <w:pStyle w:val="Normal"/>
        <w:jc w:val="both"/>
        <w:rPr>
          <w:sz w:val="20"/>
          <w:szCs w:val="20"/>
        </w:rPr>
      </w:pPr>
      <w:r>
        <w:rPr>
          <w:sz w:val="20"/>
          <w:szCs w:val="20"/>
        </w:rPr>
      </w:r>
    </w:p>
    <w:p>
      <w:pPr>
        <w:pStyle w:val="Normal"/>
        <w:jc w:val="both"/>
        <w:rPr>
          <w:b/>
          <w:b/>
          <w:bCs/>
          <w:sz w:val="20"/>
          <w:szCs w:val="20"/>
        </w:rPr>
      </w:pPr>
      <w:r>
        <w:rPr>
          <w:b/>
          <w:bCs/>
          <w:sz w:val="20"/>
          <w:szCs w:val="20"/>
        </w:rPr>
        <w:t xml:space="preserve">Área temática: </w:t>
      </w:r>
      <w:r>
        <w:rPr>
          <w:sz w:val="20"/>
          <w:szCs w:val="20"/>
        </w:rPr>
        <w:t>Pesquisa - Ciências Agrárias.</w:t>
      </w:r>
      <w:r>
        <w:rPr>
          <w:b/>
          <w:bCs/>
          <w:sz w:val="20"/>
          <w:szCs w:val="20"/>
        </w:rPr>
        <w:t xml:space="preserve"> </w:t>
      </w:r>
    </w:p>
    <w:p>
      <w:pPr>
        <w:pStyle w:val="Normal"/>
        <w:jc w:val="both"/>
        <w:rPr>
          <w:sz w:val="20"/>
          <w:szCs w:val="20"/>
        </w:rPr>
      </w:pPr>
      <w:r>
        <w:rPr>
          <w:sz w:val="20"/>
          <w:szCs w:val="20"/>
        </w:rPr>
      </w:r>
    </w:p>
    <w:p>
      <w:pPr>
        <w:pStyle w:val="Corpodotexto"/>
        <w:jc w:val="both"/>
        <w:rPr>
          <w:rFonts w:eastAsia="Calibri"/>
          <w:sz w:val="20"/>
          <w:szCs w:val="20"/>
          <w:lang w:eastAsia="zh-CN"/>
        </w:rPr>
      </w:pPr>
      <w:r>
        <w:rPr>
          <w:rFonts w:eastAsia="Calibri"/>
          <w:b/>
          <w:sz w:val="20"/>
          <w:szCs w:val="20"/>
          <w:lang w:eastAsia="zh-CN"/>
        </w:rPr>
        <w:t xml:space="preserve">CAVALCANTI, </w:t>
      </w:r>
      <w:r>
        <w:rPr>
          <w:rFonts w:eastAsia="Calibri"/>
          <w:sz w:val="20"/>
          <w:szCs w:val="20"/>
          <w:lang w:eastAsia="zh-CN"/>
        </w:rPr>
        <w:t>Leandro Borges</w:t>
      </w:r>
      <w:r>
        <w:rPr>
          <w:rFonts w:eastAsia="Calibri"/>
          <w:sz w:val="20"/>
          <w:szCs w:val="20"/>
          <w:vertAlign w:val="superscript"/>
          <w:lang w:eastAsia="zh-CN"/>
        </w:rPr>
        <w:t>1</w:t>
      </w:r>
      <w:r>
        <w:rPr>
          <w:rFonts w:eastAsia="Calibri"/>
          <w:sz w:val="20"/>
          <w:szCs w:val="20"/>
          <w:lang w:eastAsia="zh-CN"/>
        </w:rPr>
        <w:t xml:space="preserve"> (</w:t>
      </w:r>
      <w:hyperlink r:id="rId2">
        <w:r>
          <w:rPr>
            <w:rStyle w:val="LinkdaInternet"/>
            <w:sz w:val="20"/>
            <w:szCs w:val="20"/>
          </w:rPr>
          <w:t>leandroborgescavalcanti@gmail.com</w:t>
        </w:r>
      </w:hyperlink>
      <w:r>
        <w:rPr>
          <w:rFonts w:eastAsia="Calibri"/>
          <w:sz w:val="20"/>
          <w:szCs w:val="20"/>
          <w:lang w:eastAsia="zh-CN"/>
        </w:rPr>
        <w:t>);</w:t>
      </w:r>
      <w:r>
        <w:rPr>
          <w:rFonts w:eastAsia="Calibri"/>
          <w:b/>
          <w:sz w:val="20"/>
          <w:szCs w:val="20"/>
          <w:lang w:eastAsia="zh-CN"/>
        </w:rPr>
        <w:t xml:space="preserve"> CAITANO, </w:t>
      </w:r>
      <w:r>
        <w:rPr>
          <w:rFonts w:eastAsia="Calibri"/>
          <w:sz w:val="20"/>
          <w:szCs w:val="20"/>
          <w:lang w:eastAsia="zh-CN"/>
        </w:rPr>
        <w:t>Welison Aparecido Bispo</w:t>
      </w:r>
      <w:r>
        <w:rPr>
          <w:rFonts w:eastAsia="Calibri"/>
          <w:sz w:val="20"/>
          <w:szCs w:val="20"/>
          <w:vertAlign w:val="superscript"/>
          <w:lang w:eastAsia="zh-CN"/>
        </w:rPr>
        <w:t>1</w:t>
      </w:r>
      <w:r>
        <w:rPr>
          <w:rFonts w:eastAsia="Calibri"/>
          <w:sz w:val="20"/>
          <w:szCs w:val="20"/>
          <w:lang w:eastAsia="zh-CN"/>
        </w:rPr>
        <w:t xml:space="preserve"> (</w:t>
      </w:r>
      <w:hyperlink r:id="rId3">
        <w:r>
          <w:rPr>
            <w:rStyle w:val="LinkdaInternet"/>
            <w:rFonts w:eastAsia="Calibri"/>
            <w:sz w:val="20"/>
            <w:szCs w:val="20"/>
            <w:lang w:eastAsia="zh-CN"/>
          </w:rPr>
          <w:t>welisoncaitano2218@gmail.com</w:t>
        </w:r>
      </w:hyperlink>
      <w:r>
        <w:rPr>
          <w:rFonts w:eastAsia="Calibri"/>
          <w:sz w:val="20"/>
          <w:szCs w:val="20"/>
          <w:lang w:eastAsia="zh-CN"/>
        </w:rPr>
        <w:t xml:space="preserve">); </w:t>
      </w:r>
      <w:r>
        <w:rPr>
          <w:rFonts w:eastAsia="Calibri"/>
          <w:b/>
          <w:sz w:val="20"/>
          <w:szCs w:val="20"/>
          <w:lang w:eastAsia="zh-CN"/>
        </w:rPr>
        <w:t xml:space="preserve">COSTA, </w:t>
      </w:r>
      <w:r>
        <w:rPr>
          <w:rFonts w:eastAsia="Calibri"/>
          <w:sz w:val="20"/>
          <w:szCs w:val="20"/>
          <w:lang w:eastAsia="zh-CN"/>
        </w:rPr>
        <w:t>Deliane Cristina</w:t>
      </w:r>
      <w:r>
        <w:rPr>
          <w:rFonts w:eastAsia="Calibri"/>
          <w:sz w:val="20"/>
          <w:szCs w:val="20"/>
          <w:vertAlign w:val="superscript"/>
          <w:lang w:eastAsia="zh-CN"/>
        </w:rPr>
        <w:t>1,2</w:t>
      </w:r>
      <w:r>
        <w:rPr>
          <w:rFonts w:eastAsia="Calibri"/>
          <w:sz w:val="20"/>
          <w:szCs w:val="20"/>
          <w:lang w:eastAsia="zh-CN"/>
        </w:rPr>
        <w:t xml:space="preserve"> (</w:t>
      </w:r>
      <w:hyperlink r:id="rId4">
        <w:r>
          <w:rPr>
            <w:rStyle w:val="LinkdaInternet"/>
            <w:rFonts w:eastAsia="Calibri"/>
            <w:sz w:val="20"/>
            <w:szCs w:val="20"/>
            <w:lang w:eastAsia="zh-CN"/>
          </w:rPr>
          <w:t>deliane.costa@uems.br</w:t>
        </w:r>
      </w:hyperlink>
      <w:r>
        <w:rPr>
          <w:rFonts w:eastAsia="Calibri"/>
          <w:sz w:val="20"/>
          <w:szCs w:val="20"/>
          <w:lang w:eastAsia="zh-CN"/>
        </w:rPr>
        <w:t xml:space="preserve">); </w:t>
      </w:r>
      <w:r>
        <w:rPr>
          <w:rFonts w:eastAsia="Calibri"/>
          <w:b/>
          <w:sz w:val="20"/>
          <w:szCs w:val="20"/>
          <w:lang w:eastAsia="zh-CN"/>
        </w:rPr>
        <w:t xml:space="preserve">CAMPOS, </w:t>
      </w:r>
      <w:r>
        <w:rPr>
          <w:rFonts w:eastAsia="Calibri"/>
          <w:sz w:val="20"/>
          <w:szCs w:val="20"/>
          <w:lang w:eastAsia="zh-CN"/>
        </w:rPr>
        <w:t>Cristiane Meldau</w:t>
      </w:r>
      <w:r>
        <w:rPr>
          <w:rFonts w:eastAsia="Calibri"/>
          <w:sz w:val="20"/>
          <w:szCs w:val="20"/>
          <w:vertAlign w:val="superscript"/>
          <w:lang w:eastAsia="zh-CN"/>
        </w:rPr>
        <w:t>1,2,3</w:t>
      </w:r>
      <w:r>
        <w:rPr>
          <w:rFonts w:eastAsia="Calibri"/>
          <w:sz w:val="20"/>
          <w:szCs w:val="20"/>
          <w:lang w:eastAsia="zh-CN"/>
        </w:rPr>
        <w:t xml:space="preserve"> (</w:t>
      </w:r>
      <w:hyperlink r:id="rId5">
        <w:r>
          <w:rPr>
            <w:rStyle w:val="LinkdaInternet"/>
            <w:rFonts w:eastAsia="Calibri"/>
            <w:sz w:val="20"/>
            <w:szCs w:val="20"/>
            <w:lang w:eastAsia="zh-CN"/>
          </w:rPr>
          <w:t>cmeldau@uems.br</w:t>
        </w:r>
      </w:hyperlink>
      <w:r>
        <w:rPr>
          <w:rFonts w:eastAsia="Calibri"/>
          <w:sz w:val="20"/>
          <w:szCs w:val="20"/>
          <w:lang w:eastAsia="zh-CN"/>
        </w:rPr>
        <w:t xml:space="preserve">); </w:t>
      </w:r>
      <w:r>
        <w:rPr>
          <w:rFonts w:eastAsia="Calibri"/>
          <w:b/>
          <w:sz w:val="20"/>
          <w:szCs w:val="20"/>
          <w:lang w:eastAsia="zh-CN"/>
        </w:rPr>
        <w:t xml:space="preserve">WANDERLEY, </w:t>
      </w:r>
      <w:r>
        <w:rPr>
          <w:rFonts w:eastAsia="Calibri"/>
          <w:sz w:val="20"/>
          <w:szCs w:val="20"/>
          <w:lang w:eastAsia="zh-CN"/>
        </w:rPr>
        <w:t>Alysson Martins</w:t>
      </w:r>
      <w:r>
        <w:rPr>
          <w:rFonts w:eastAsia="Calibri"/>
          <w:sz w:val="20"/>
          <w:szCs w:val="20"/>
          <w:vertAlign w:val="superscript"/>
          <w:lang w:eastAsia="zh-CN"/>
        </w:rPr>
        <w:t>1,2</w:t>
      </w:r>
      <w:r>
        <w:rPr>
          <w:rFonts w:eastAsia="Calibri"/>
          <w:b/>
          <w:sz w:val="20"/>
          <w:szCs w:val="20"/>
          <w:lang w:eastAsia="zh-CN"/>
        </w:rPr>
        <w:t xml:space="preserve"> </w:t>
      </w:r>
      <w:r>
        <w:rPr>
          <w:rFonts w:eastAsia="Calibri"/>
          <w:sz w:val="20"/>
          <w:szCs w:val="20"/>
          <w:lang w:eastAsia="zh-CN"/>
        </w:rPr>
        <w:t>(</w:t>
      </w:r>
      <w:hyperlink r:id="rId6">
        <w:r>
          <w:rPr>
            <w:rStyle w:val="LinkdaInternet"/>
            <w:rFonts w:eastAsia="Calibri"/>
            <w:sz w:val="20"/>
            <w:szCs w:val="20"/>
            <w:lang w:eastAsia="zh-CN"/>
          </w:rPr>
          <w:t>alysson_zoo@uems.br</w:t>
        </w:r>
      </w:hyperlink>
      <w:r>
        <w:rPr>
          <w:rFonts w:eastAsia="Calibri"/>
          <w:sz w:val="20"/>
          <w:szCs w:val="20"/>
          <w:lang w:eastAsia="zh-CN"/>
        </w:rPr>
        <w:t>);</w:t>
      </w:r>
      <w:r>
        <w:rPr>
          <w:rFonts w:eastAsia="Calibri"/>
          <w:b/>
          <w:sz w:val="20"/>
          <w:szCs w:val="20"/>
          <w:lang w:eastAsia="zh-CN"/>
        </w:rPr>
        <w:t xml:space="preserve"> FERREIRA, </w:t>
      </w:r>
      <w:r>
        <w:rPr>
          <w:rFonts w:eastAsia="Calibri"/>
          <w:sz w:val="20"/>
          <w:szCs w:val="20"/>
          <w:lang w:eastAsia="zh-CN"/>
        </w:rPr>
        <w:t>Andre Lima</w:t>
      </w:r>
      <w:r>
        <w:rPr>
          <w:rFonts w:eastAsia="Calibri"/>
          <w:sz w:val="20"/>
          <w:szCs w:val="20"/>
          <w:vertAlign w:val="superscript"/>
          <w:lang w:eastAsia="zh-CN"/>
        </w:rPr>
        <w:t>1,2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hyperlink r:id="rId7">
        <w:r>
          <w:rPr>
            <w:rStyle w:val="LinkdaInternet"/>
            <w:sz w:val="20"/>
            <w:szCs w:val="20"/>
          </w:rPr>
          <w:t>andrelimazootecnista@gmail.com</w:t>
        </w:r>
      </w:hyperlink>
      <w:r>
        <w:rPr>
          <w:rFonts w:eastAsia="Calibri"/>
          <w:sz w:val="20"/>
          <w:szCs w:val="20"/>
          <w:lang w:eastAsia="zh-CN"/>
        </w:rPr>
        <w:t>).</w:t>
      </w:r>
    </w:p>
    <w:p>
      <w:pPr>
        <w:pStyle w:val="Corpodotexto"/>
        <w:jc w:val="both"/>
        <w:rPr>
          <w:sz w:val="20"/>
          <w:szCs w:val="20"/>
        </w:rPr>
      </w:pPr>
      <w:r>
        <w:rPr>
          <w:sz w:val="20"/>
          <w:szCs w:val="20"/>
        </w:rPr>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Graduação em Zootecnia, Universidade Estadual de Mato Grosso do Sul, Unidade Universitária de Aquidauana, Mato Grosso do Sul, Brasil.</w:t>
      </w:r>
    </w:p>
    <w:p>
      <w:pPr>
        <w:pStyle w:val="Corpodo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–Programa de Pós-Graduação em Produção Animal do Cerrado e Pantanal – Zootecnia, Universidade Estadual de Mato Grosso do Sul, Aquidauana, Mato Grosso do Sul, Brasil.</w:t>
      </w:r>
    </w:p>
    <w:p>
      <w:pPr>
        <w:pStyle w:val="Corpodotexto"/>
        <w:jc w:val="both"/>
        <w:rPr>
          <w:sz w:val="20"/>
          <w:szCs w:val="20"/>
        </w:rPr>
      </w:pPr>
      <w:r>
        <w:rPr>
          <w:rFonts w:eastAsia="Calibri"/>
          <w:sz w:val="20"/>
          <w:szCs w:val="20"/>
          <w:vertAlign w:val="superscript"/>
          <w:lang w:eastAsia="zh-CN"/>
        </w:rPr>
        <w:t>3</w:t>
      </w:r>
      <w:r>
        <w:rPr>
          <w:rFonts w:eastAsia="Calibri"/>
          <w:sz w:val="20"/>
          <w:szCs w:val="20"/>
          <w:lang w:eastAsia="zh-CN"/>
        </w:rPr>
        <w:t xml:space="preserve"> –Programa de Pós-Graduação em Ciência Animal, Universidade Federal de Mato Grosso do Sul, Campo Grande, Mato Grosso do Sul, Brasil.</w:t>
      </w:r>
    </w:p>
    <w:p>
      <w:pPr>
        <w:pStyle w:val="Normal"/>
        <w:jc w:val="both"/>
        <w:rPr>
          <w:sz w:val="20"/>
          <w:szCs w:val="20"/>
          <w:lang w:eastAsia="pt-BR"/>
        </w:rPr>
      </w:pPr>
      <w:r>
        <w:rPr>
          <w:sz w:val="20"/>
          <w:szCs w:val="20"/>
          <w:lang w:eastAsia="pt-BR"/>
        </w:rPr>
      </w:r>
    </w:p>
    <w:p>
      <w:pPr>
        <w:pStyle w:val="Normal"/>
        <w:jc w:val="both"/>
        <w:rPr>
          <w:sz w:val="20"/>
          <w:szCs w:val="20"/>
          <w:lang w:eastAsia="pt-BR"/>
        </w:rPr>
      </w:pPr>
      <w:r>
        <w:rPr>
          <w:sz w:val="20"/>
          <w:szCs w:val="20"/>
          <w:lang w:eastAsia="pt-BR"/>
        </w:rPr>
        <w:t xml:space="preserve">Durante o transporte de peixes vivos, geralmente utilizando de sacos plásticos afetam a qualidade da água, com isso, diminuindo a quantidade de oxigênio e aumentando os níveis de amônia, ocasionando diretamente a alta mortalidade dos animais. Portanto, o presente estudo teve como objetivo avaliar diferentes concentrações do óleo essencial </w:t>
      </w:r>
      <w:r>
        <w:rPr>
          <w:i/>
          <w:iCs/>
          <w:sz w:val="20"/>
          <w:szCs w:val="20"/>
          <w:lang w:eastAsia="pt-BR"/>
        </w:rPr>
        <w:t>de Zingiber officinale</w:t>
      </w:r>
      <w:r>
        <w:rPr>
          <w:sz w:val="20"/>
          <w:szCs w:val="20"/>
          <w:lang w:eastAsia="pt-BR"/>
        </w:rPr>
        <w:t xml:space="preserve"> (OEZO) na água de transporte de juvenis de lambari (</w:t>
      </w:r>
      <w:r>
        <w:rPr>
          <w:i/>
          <w:iCs/>
          <w:sz w:val="20"/>
          <w:szCs w:val="20"/>
          <w:lang w:eastAsia="pt-BR"/>
        </w:rPr>
        <w:t>Astyanax lacustris</w:t>
      </w:r>
      <w:r>
        <w:rPr>
          <w:sz w:val="20"/>
          <w:szCs w:val="20"/>
          <w:lang w:eastAsia="pt-BR"/>
        </w:rPr>
        <w:t>) sobre os parâmetros de qualidade da água e sobrevivência. 400 juvenis com peso médio 1,93 ± 0,45 g foram aclimatados por duas semanas em hapas em tanque escavado. Previamente ao experimento, os animais passaram por jejum de 24 horas. Assim, os peixes foram transferidos para 20 sacos plásticos (25 x 30 cm) contendo 4 L de água, 2/3 de oxigênio puro, na densidade de 20 peixes por saco e sua respectiva concentração de OEZO. O OEZO foi previamente diluído com álcool na proporção de 1:10. Os sacos continham concentrações de OEZO de 0 (controle - álcool), 5, 10, 15 e 20 µL L</w:t>
      </w:r>
      <w:r>
        <w:rPr>
          <w:sz w:val="20"/>
          <w:szCs w:val="20"/>
          <w:vertAlign w:val="superscript"/>
          <w:lang w:eastAsia="pt-BR"/>
        </w:rPr>
        <w:t>-1</w:t>
      </w:r>
      <w:r>
        <w:rPr>
          <w:sz w:val="20"/>
          <w:szCs w:val="20"/>
          <w:lang w:eastAsia="pt-BR"/>
        </w:rPr>
        <w:t>, e foram submetidos a uma simulação de transporte por 2 horas em um delineamento inteiramente casualizado, com quatro repetições cada. Os sacos foram inflados com oxigênio puro e lacrados com elástico às 8 horas. Para a simulação do transporte, os sacos plásticos foram fechados, alocados aleatoriamente e agitados a cada 30 minutos para simular a perturbação que ocorre durante o transporte de peixes. Com o fim do transporte simulado, os sacos plásticos foram abertos e feita a mensuração dos parâmetros de qualidade da água (temperatura, oxigênio dissolvido, pH e amônia total) e a sobrevivência. A sobrevivência foi de 100%. Os maiores valores de amônia total foram observados para os peixes transportados com 0 e 20 µL L</w:t>
      </w:r>
      <w:r>
        <w:rPr>
          <w:sz w:val="20"/>
          <w:szCs w:val="20"/>
          <w:vertAlign w:val="superscript"/>
          <w:lang w:eastAsia="pt-BR"/>
        </w:rPr>
        <w:t>-1</w:t>
      </w:r>
      <w:r>
        <w:rPr>
          <w:sz w:val="20"/>
          <w:szCs w:val="20"/>
          <w:lang w:eastAsia="pt-BR"/>
        </w:rPr>
        <w:t xml:space="preserve"> de OEZO em comparação aos animais transportados com 10 µL L</w:t>
      </w:r>
      <w:r>
        <w:rPr>
          <w:sz w:val="20"/>
          <w:szCs w:val="20"/>
          <w:vertAlign w:val="superscript"/>
          <w:lang w:eastAsia="pt-BR"/>
        </w:rPr>
        <w:t>-1</w:t>
      </w:r>
      <w:r>
        <w:rPr>
          <w:sz w:val="20"/>
          <w:szCs w:val="20"/>
          <w:lang w:eastAsia="pt-BR"/>
        </w:rPr>
        <w:t xml:space="preserve"> de OEZO, sendo a concentração de 5 µL L</w:t>
      </w:r>
      <w:r>
        <w:rPr>
          <w:sz w:val="20"/>
          <w:szCs w:val="20"/>
          <w:vertAlign w:val="superscript"/>
          <w:lang w:eastAsia="pt-BR"/>
        </w:rPr>
        <w:t>-1</w:t>
      </w:r>
      <w:r>
        <w:rPr>
          <w:sz w:val="20"/>
          <w:szCs w:val="20"/>
          <w:lang w:eastAsia="pt-BR"/>
        </w:rPr>
        <w:t xml:space="preserve"> OEZO a intermediária destas. A temperatura, pH e oxigênio dissolvido não apresentaram diferenças entre as concentrações de OEZO avaliadas logo após o transporte. Portanto, pode se recomendar para de juvenis de </w:t>
      </w:r>
      <w:r>
        <w:rPr>
          <w:i/>
          <w:iCs/>
          <w:sz w:val="20"/>
          <w:szCs w:val="20"/>
          <w:lang w:eastAsia="pt-BR"/>
        </w:rPr>
        <w:t>A. lacustris</w:t>
      </w:r>
      <w:r>
        <w:rPr>
          <w:sz w:val="20"/>
          <w:szCs w:val="20"/>
          <w:lang w:eastAsia="pt-BR"/>
        </w:rPr>
        <w:t xml:space="preserve"> com peso de 2 g o uso de 10 µL L</w:t>
      </w:r>
      <w:r>
        <w:rPr>
          <w:sz w:val="20"/>
          <w:szCs w:val="20"/>
          <w:vertAlign w:val="superscript"/>
          <w:lang w:eastAsia="pt-BR"/>
        </w:rPr>
        <w:t>-1</w:t>
      </w:r>
      <w:r>
        <w:rPr>
          <w:sz w:val="20"/>
          <w:szCs w:val="20"/>
          <w:lang w:eastAsia="pt-BR"/>
        </w:rPr>
        <w:t xml:space="preserve"> de OEZO na água de transporte (2 h).</w:t>
      </w:r>
    </w:p>
    <w:p>
      <w:pPr>
        <w:pStyle w:val="Normal"/>
        <w:jc w:val="both"/>
        <w:rPr>
          <w:sz w:val="20"/>
          <w:szCs w:val="20"/>
        </w:rPr>
      </w:pPr>
      <w:r>
        <w:rPr>
          <w:sz w:val="20"/>
          <w:szCs w:val="20"/>
        </w:rPr>
      </w:r>
    </w:p>
    <w:p>
      <w:pPr>
        <w:pStyle w:val="Normal"/>
        <w:jc w:val="both"/>
        <w:rPr>
          <w:sz w:val="20"/>
          <w:szCs w:val="20"/>
          <w:lang w:eastAsia="pt-BR"/>
        </w:rPr>
      </w:pPr>
      <w:r>
        <w:rPr>
          <w:b/>
          <w:bCs/>
          <w:sz w:val="20"/>
          <w:szCs w:val="20"/>
          <w:lang w:eastAsia="pt-BR"/>
        </w:rPr>
        <w:t>PALAVRAS-CHAVE:</w:t>
      </w:r>
      <w:r>
        <w:rPr>
          <w:sz w:val="20"/>
          <w:szCs w:val="20"/>
          <w:lang w:eastAsia="pt-BR"/>
        </w:rPr>
        <w:t xml:space="preserve"> Bioativos sedativos, lambari-do-rabo-amarelo, qualidade da água.</w:t>
      </w:r>
    </w:p>
    <w:p>
      <w:pPr>
        <w:pStyle w:val="Normal"/>
        <w:jc w:val="both"/>
        <w:rPr>
          <w:sz w:val="20"/>
          <w:szCs w:val="20"/>
        </w:rPr>
      </w:pPr>
      <w:r>
        <w:rPr>
          <w:sz w:val="20"/>
          <w:szCs w:val="20"/>
        </w:rPr>
      </w:r>
    </w:p>
    <w:p>
      <w:pPr>
        <w:pStyle w:val="Normal"/>
        <w:jc w:val="both"/>
        <w:rPr>
          <w:sz w:val="20"/>
          <w:szCs w:val="20"/>
        </w:rPr>
      </w:pPr>
      <w:r>
        <w:rPr>
          <w:b/>
          <w:bCs/>
          <w:sz w:val="20"/>
          <w:szCs w:val="20"/>
          <w:lang w:eastAsia="pt-BR"/>
        </w:rPr>
        <w:t>AGRADECIMENTOS:</w:t>
      </w:r>
      <w:r>
        <w:rPr>
          <w:sz w:val="20"/>
          <w:szCs w:val="20"/>
          <w:lang w:eastAsia="pt-BR"/>
        </w:rPr>
        <w:t xml:space="preserve"> A CAPES, a FUNDECT, o </w:t>
      </w:r>
      <w:r>
        <w:rPr>
          <w:sz w:val="20"/>
          <w:szCs w:val="20"/>
          <w:shd w:fill="FFFFFF" w:val="clear"/>
        </w:rPr>
        <w:t>CNPq N° 03/2023 – PROPPI/UEMS – PIBIC, A UEMS.</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fa79a1"/>
    <w:rPr>
      <w:color w:val="0000FF" w:themeColor="hyperlink"/>
      <w:u w:val="single"/>
    </w:rPr>
  </w:style>
  <w:style w:type="character" w:styleId="UnresolvedMention">
    <w:name w:val="Unresolved Mention"/>
    <w:basedOn w:val="DefaultParagraphFont"/>
    <w:uiPriority w:val="99"/>
    <w:semiHidden/>
    <w:unhideWhenUsed/>
    <w:qFormat/>
    <w:rsid w:val="00fa79a1"/>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androborgescavalcanti@gmail.com" TargetMode="External"/><Relationship Id="rId3" Type="http://schemas.openxmlformats.org/officeDocument/2006/relationships/hyperlink" Target="mailto:welisoncaitano2218@gmail.com" TargetMode="External"/><Relationship Id="rId4" Type="http://schemas.openxmlformats.org/officeDocument/2006/relationships/hyperlink" Target="mailto:deliane.costa@uems.br" TargetMode="External"/><Relationship Id="rId5" Type="http://schemas.openxmlformats.org/officeDocument/2006/relationships/hyperlink" Target="mailto:cmeldau@uems.br" TargetMode="External"/><Relationship Id="rId6" Type="http://schemas.openxmlformats.org/officeDocument/2006/relationships/hyperlink" Target="mailto:alysson_zoo@uems.br" TargetMode="External"/><Relationship Id="rId7" Type="http://schemas.openxmlformats.org/officeDocument/2006/relationships/hyperlink" Target="mailto:andrelimazootecnista@gmail.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LibreOffice/7.3.5.2$Windows_X86_64 LibreOffice_project/184fe81b8c8c30d8b5082578aee2fed2ea847c01</Application>
  <AppVersion>15.0000</AppVersion>
  <Pages>1</Pages>
  <Words>498</Words>
  <Characters>2805</Characters>
  <CharactersWithSpaces>3299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2024-08-12T21:31:00Z</dcterms:created>
  <dc:creator>Usuário do Windows</dc:creator>
  <dc:description/>
  <dc:language>pt-BR</dc:language>
  <cp:lastModifiedBy/>
  <cp:lastPrinted>2024-08-08T22:53:00Z</cp:lastPrinted>
  <dcterms:modified xsi:type="dcterms:W3CDTF">2024-08-13T09:04:48Z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