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1D7D" w14:textId="1E14ED21" w:rsidR="00D02EC5" w:rsidRPr="009827AD" w:rsidRDefault="00B000FC" w:rsidP="00B000FC">
      <w:pPr>
        <w:spacing w:after="283"/>
        <w:jc w:val="center"/>
        <w:rPr>
          <w:sz w:val="20"/>
          <w:szCs w:val="20"/>
          <w:lang w:val="pt-BR"/>
        </w:rPr>
      </w:pPr>
      <w:r w:rsidRPr="009827AD">
        <w:rPr>
          <w:b/>
          <w:sz w:val="20"/>
          <w:szCs w:val="20"/>
          <w:lang w:val="pt-BR" w:eastAsia="pt-BR"/>
        </w:rPr>
        <w:t xml:space="preserve">DESEMPENHO AGRONÔMICO DE LINHAGENS AVANÇADAS DE AMENDOIM NA </w:t>
      </w:r>
      <w:bookmarkStart w:id="0" w:name="_Hlk173510028"/>
      <w:r w:rsidRPr="009827AD">
        <w:rPr>
          <w:b/>
          <w:sz w:val="20"/>
          <w:szCs w:val="20"/>
          <w:lang w:val="pt-BR" w:eastAsia="pt-BR"/>
        </w:rPr>
        <w:t>REGIÃO CONE-SUL DE MATO GROSSO DO SU</w:t>
      </w:r>
      <w:bookmarkEnd w:id="0"/>
      <w:r w:rsidR="005D0419" w:rsidRPr="009827AD">
        <w:rPr>
          <w:b/>
          <w:sz w:val="20"/>
          <w:szCs w:val="20"/>
          <w:lang w:val="pt-BR" w:eastAsia="pt-BR"/>
        </w:rPr>
        <w:t>L</w:t>
      </w:r>
    </w:p>
    <w:p w14:paraId="7E3F3313" w14:textId="60055D99" w:rsidR="00D02EC5" w:rsidRPr="009827AD" w:rsidRDefault="005471AD">
      <w:pPr>
        <w:spacing w:after="283"/>
        <w:jc w:val="both"/>
        <w:rPr>
          <w:lang w:val="pt-BR"/>
        </w:rPr>
      </w:pPr>
      <w:r w:rsidRPr="009827AD">
        <w:rPr>
          <w:b/>
          <w:bCs/>
          <w:sz w:val="20"/>
          <w:szCs w:val="20"/>
          <w:lang w:val="pt-BR"/>
        </w:rPr>
        <w:t xml:space="preserve">Instituição: </w:t>
      </w:r>
      <w:r w:rsidR="004868AB" w:rsidRPr="009827AD">
        <w:rPr>
          <w:sz w:val="20"/>
          <w:szCs w:val="20"/>
          <w:lang w:val="pt-BR"/>
        </w:rPr>
        <w:t>Universidade Estadual de Mato Grosso do Sul - UEMS</w:t>
      </w:r>
    </w:p>
    <w:p w14:paraId="59976B0B" w14:textId="6ADDC6A9" w:rsidR="00D02EC5" w:rsidRPr="009827AD" w:rsidRDefault="005471AD">
      <w:pPr>
        <w:spacing w:after="283"/>
        <w:jc w:val="both"/>
        <w:rPr>
          <w:lang w:val="pt-BR"/>
        </w:rPr>
      </w:pPr>
      <w:r w:rsidRPr="009827AD">
        <w:rPr>
          <w:b/>
          <w:bCs/>
          <w:sz w:val="20"/>
          <w:szCs w:val="20"/>
          <w:lang w:val="pt-BR"/>
        </w:rPr>
        <w:t xml:space="preserve">Área temática: </w:t>
      </w:r>
      <w:r w:rsidR="004868AB" w:rsidRPr="009827AD">
        <w:rPr>
          <w:sz w:val="20"/>
          <w:szCs w:val="20"/>
          <w:lang w:val="pt-BR"/>
        </w:rPr>
        <w:t>Pesquisa - Ciências Agrárias</w:t>
      </w:r>
    </w:p>
    <w:p w14:paraId="20F26AAD" w14:textId="60DD454E" w:rsidR="00D02EC5" w:rsidRPr="009827AD" w:rsidRDefault="003363E1">
      <w:pPr>
        <w:pStyle w:val="Corpodetexto"/>
        <w:spacing w:after="283"/>
        <w:jc w:val="both"/>
        <w:rPr>
          <w:lang w:val="pt-BR"/>
        </w:rPr>
      </w:pPr>
      <w:r w:rsidRPr="009827AD">
        <w:rPr>
          <w:rFonts w:eastAsia="Calibri"/>
          <w:b/>
          <w:sz w:val="20"/>
          <w:szCs w:val="20"/>
          <w:lang w:val="pt-BR" w:eastAsia="zh-CN"/>
        </w:rPr>
        <w:t>GAIOLA</w:t>
      </w:r>
      <w:r w:rsidR="0077622B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9827AD">
        <w:rPr>
          <w:rFonts w:eastAsia="Calibri"/>
          <w:sz w:val="20"/>
          <w:szCs w:val="20"/>
          <w:lang w:val="pt-BR" w:eastAsia="zh-CN"/>
        </w:rPr>
        <w:t>Lucas Henrique de Oliveira</w:t>
      </w:r>
      <w:r w:rsidR="0077622B" w:rsidRPr="009827AD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="0077622B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7" w:history="1">
        <w:r w:rsidR="00092958" w:rsidRPr="009827AD">
          <w:rPr>
            <w:rStyle w:val="Hyperlink"/>
            <w:sz w:val="20"/>
            <w:szCs w:val="20"/>
            <w:lang w:val="pt-BR"/>
          </w:rPr>
          <w:t>lucasgaiola14@gmail.com</w:t>
        </w:r>
      </w:hyperlink>
      <w:r w:rsidR="00092958" w:rsidRPr="009827AD">
        <w:rPr>
          <w:rFonts w:eastAsia="Calibri"/>
          <w:bCs/>
          <w:sz w:val="20"/>
          <w:szCs w:val="20"/>
          <w:lang w:val="pt-BR" w:eastAsia="zh-CN"/>
        </w:rPr>
        <w:t>);</w:t>
      </w:r>
      <w:r w:rsidR="0077622B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9827AD">
        <w:rPr>
          <w:rFonts w:eastAsia="Calibri"/>
          <w:b/>
          <w:sz w:val="20"/>
          <w:szCs w:val="20"/>
          <w:lang w:val="pt-BR" w:eastAsia="zh-CN"/>
        </w:rPr>
        <w:t>SCHWARTZ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9827AD">
        <w:rPr>
          <w:rFonts w:eastAsia="Calibri"/>
          <w:sz w:val="20"/>
          <w:szCs w:val="20"/>
          <w:lang w:val="pt-BR" w:eastAsia="zh-CN"/>
        </w:rPr>
        <w:t>Phillip Silva</w:t>
      </w:r>
      <w:r w:rsidR="0077622B" w:rsidRPr="009827AD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5471AD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8" w:history="1">
        <w:r w:rsidR="00092958" w:rsidRPr="009827AD">
          <w:rPr>
            <w:rStyle w:val="Hyperlink"/>
            <w:sz w:val="20"/>
            <w:szCs w:val="20"/>
            <w:lang w:val="pt-BR"/>
          </w:rPr>
          <w:t>schwartzp75@gmail.com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);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9827AD">
        <w:rPr>
          <w:rFonts w:eastAsia="Calibri"/>
          <w:b/>
          <w:sz w:val="20"/>
          <w:szCs w:val="20"/>
          <w:lang w:val="pt-BR" w:eastAsia="zh-CN"/>
        </w:rPr>
        <w:t>GOTTARDI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9827AD">
        <w:rPr>
          <w:rFonts w:eastAsia="Calibri"/>
          <w:bCs/>
          <w:sz w:val="20"/>
          <w:szCs w:val="20"/>
          <w:lang w:val="pt-BR" w:eastAsia="zh-CN"/>
        </w:rPr>
        <w:t>Gabriel Alves</w:t>
      </w:r>
      <w:r w:rsidR="0077622B" w:rsidRPr="009827AD"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sz w:val="20"/>
          <w:szCs w:val="20"/>
          <w:lang w:val="pt-BR" w:eastAsia="zh-CN"/>
        </w:rPr>
        <w:t>(</w:t>
      </w:r>
      <w:hyperlink r:id="rId9" w:history="1">
        <w:r w:rsidR="00092958" w:rsidRPr="009827AD">
          <w:rPr>
            <w:rStyle w:val="Hyperlink"/>
            <w:sz w:val="20"/>
            <w:szCs w:val="20"/>
            <w:lang w:val="pt-BR"/>
          </w:rPr>
          <w:t>az.gag37@gmail.com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 xml:space="preserve">); </w:t>
      </w:r>
      <w:r w:rsidR="0077622B" w:rsidRPr="009827AD">
        <w:rPr>
          <w:rFonts w:eastAsia="Calibri"/>
          <w:b/>
          <w:sz w:val="20"/>
          <w:szCs w:val="20"/>
          <w:lang w:val="pt-BR" w:eastAsia="zh-CN"/>
        </w:rPr>
        <w:t>OLIVEIRA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77622B" w:rsidRPr="009827AD">
        <w:rPr>
          <w:rFonts w:eastAsia="Calibri"/>
          <w:sz w:val="20"/>
          <w:szCs w:val="20"/>
          <w:lang w:val="pt-BR" w:eastAsia="zh-CN"/>
        </w:rPr>
        <w:t xml:space="preserve">João Paulo </w:t>
      </w:r>
      <w:proofErr w:type="spellStart"/>
      <w:r w:rsidR="0077622B" w:rsidRPr="009827AD">
        <w:rPr>
          <w:rFonts w:eastAsia="Calibri"/>
          <w:sz w:val="20"/>
          <w:szCs w:val="20"/>
          <w:lang w:val="pt-BR" w:eastAsia="zh-CN"/>
        </w:rPr>
        <w:t>Zaluchi</w:t>
      </w:r>
      <w:proofErr w:type="spellEnd"/>
      <w:r w:rsidR="0077622B" w:rsidRPr="009827AD">
        <w:rPr>
          <w:rFonts w:eastAsia="Calibri"/>
          <w:sz w:val="20"/>
          <w:szCs w:val="20"/>
          <w:lang w:val="pt-BR" w:eastAsia="zh-CN"/>
        </w:rPr>
        <w:t xml:space="preserve"> Souza de</w:t>
      </w:r>
      <w:r w:rsidR="005471AD" w:rsidRPr="009827AD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="005471AD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10" w:history="1">
        <w:r w:rsidR="008D0E06" w:rsidRPr="009827AD">
          <w:rPr>
            <w:rStyle w:val="Hyperlink"/>
            <w:sz w:val="20"/>
            <w:szCs w:val="20"/>
            <w:lang w:val="pt-BR"/>
          </w:rPr>
          <w:t>oliveira-john@hotmail.com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 xml:space="preserve">); </w:t>
      </w:r>
      <w:r w:rsidRPr="009827AD">
        <w:rPr>
          <w:rFonts w:eastAsia="Calibri"/>
          <w:b/>
          <w:sz w:val="20"/>
          <w:szCs w:val="20"/>
          <w:lang w:val="pt-BR" w:eastAsia="zh-CN"/>
        </w:rPr>
        <w:t>PESTANA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9827AD">
        <w:rPr>
          <w:rFonts w:eastAsia="Calibri"/>
          <w:sz w:val="20"/>
          <w:szCs w:val="20"/>
          <w:lang w:val="pt-BR" w:eastAsia="zh-CN"/>
        </w:rPr>
        <w:t>Carlos Eduardo Skittberg</w:t>
      </w:r>
      <w:r w:rsidR="005471AD" w:rsidRPr="009827AD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sz w:val="20"/>
          <w:szCs w:val="20"/>
          <w:lang w:val="pt-BR" w:eastAsia="zh-CN"/>
        </w:rPr>
        <w:t>(</w:t>
      </w:r>
      <w:hyperlink r:id="rId11" w:history="1">
        <w:r w:rsidR="00092958" w:rsidRPr="009827AD">
          <w:rPr>
            <w:rStyle w:val="Hyperlink"/>
            <w:sz w:val="20"/>
            <w:szCs w:val="20"/>
            <w:lang w:val="pt-BR"/>
          </w:rPr>
          <w:t>carloseduardoskitt@gmail.com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);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A6788E" w:rsidRPr="009827AD">
        <w:rPr>
          <w:rFonts w:eastAsia="Calibri"/>
          <w:b/>
          <w:sz w:val="20"/>
          <w:szCs w:val="20"/>
          <w:lang w:val="pt-BR" w:eastAsia="zh-CN"/>
        </w:rPr>
        <w:t>Z</w:t>
      </w:r>
      <w:r w:rsidR="00E6672F" w:rsidRPr="009827AD">
        <w:rPr>
          <w:rFonts w:eastAsia="Calibri"/>
          <w:b/>
          <w:sz w:val="20"/>
          <w:szCs w:val="20"/>
          <w:lang w:val="pt-BR" w:eastAsia="zh-CN"/>
        </w:rPr>
        <w:t>OZ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A6788E" w:rsidRPr="009827AD">
        <w:rPr>
          <w:rFonts w:eastAsia="Calibri"/>
          <w:sz w:val="20"/>
          <w:szCs w:val="20"/>
          <w:lang w:val="pt-BR" w:eastAsia="zh-CN"/>
        </w:rPr>
        <w:t>Tiago</w:t>
      </w:r>
      <w:r w:rsidR="005471AD" w:rsidRPr="009827AD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="005471AD" w:rsidRPr="009827AD">
        <w:rPr>
          <w:rFonts w:eastAsia="Calibri"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sz w:val="20"/>
          <w:szCs w:val="20"/>
          <w:lang w:val="pt-BR" w:eastAsia="zh-CN"/>
        </w:rPr>
        <w:t>(</w:t>
      </w:r>
      <w:bookmarkStart w:id="1" w:name="_GoBack"/>
      <w:r w:rsidR="000A75BD">
        <w:fldChar w:fldCharType="begin"/>
      </w:r>
      <w:r w:rsidR="000A75BD">
        <w:instrText xml:space="preserve"> HYPERLINK "mailto:zoz@uems.br" </w:instrText>
      </w:r>
      <w:r w:rsidR="000A75BD">
        <w:fldChar w:fldCharType="separate"/>
      </w:r>
      <w:r w:rsidR="00A6788E" w:rsidRPr="009827AD">
        <w:rPr>
          <w:rStyle w:val="Hyperlink"/>
          <w:rFonts w:eastAsia="Calibri"/>
          <w:sz w:val="20"/>
          <w:szCs w:val="20"/>
          <w:lang w:val="pt-BR" w:eastAsia="zh-CN"/>
        </w:rPr>
        <w:t>zoz@uems.br</w:t>
      </w:r>
      <w:r w:rsidR="000A75BD">
        <w:rPr>
          <w:rStyle w:val="Hyperlink"/>
          <w:rFonts w:eastAsia="Calibri"/>
          <w:sz w:val="20"/>
          <w:szCs w:val="20"/>
          <w:lang w:val="pt-BR" w:eastAsia="zh-CN"/>
        </w:rPr>
        <w:fldChar w:fldCharType="end"/>
      </w:r>
      <w:r w:rsidR="005471AD" w:rsidRPr="009827AD">
        <w:rPr>
          <w:rFonts w:eastAsia="Calibri"/>
          <w:sz w:val="20"/>
          <w:szCs w:val="20"/>
          <w:lang w:val="pt-BR" w:eastAsia="zh-CN"/>
        </w:rPr>
        <w:t>).</w:t>
      </w:r>
      <w:bookmarkEnd w:id="1"/>
    </w:p>
    <w:p w14:paraId="0D35E91F" w14:textId="31C1CA8F" w:rsidR="0077622B" w:rsidRPr="009827AD" w:rsidRDefault="0077622B" w:rsidP="0077622B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43841238" w14:textId="77777777" w:rsidR="00092958" w:rsidRPr="009827AD" w:rsidRDefault="00092958" w:rsidP="00092958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Discente do Curso Superior de Tecnologia em Gestão Ambiental – UEMS/Mundo Novo;</w:t>
      </w:r>
    </w:p>
    <w:p w14:paraId="08C4D77B" w14:textId="6721EB2B" w:rsidR="0077622B" w:rsidRPr="009827AD" w:rsidRDefault="0077622B" w:rsidP="0077622B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7760C1B5" w14:textId="5B848BEB" w:rsidR="00D02EC5" w:rsidRPr="009827AD" w:rsidRDefault="005471AD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Discente do Curso de Agronomia – UEMS/Mundo Novo</w:t>
      </w:r>
      <w:r w:rsidRPr="009827AD">
        <w:rPr>
          <w:rFonts w:eastAsia="Calibri"/>
          <w:sz w:val="20"/>
          <w:szCs w:val="20"/>
          <w:lang w:val="pt-BR" w:eastAsia="zh-CN"/>
        </w:rPr>
        <w:t>;</w:t>
      </w:r>
    </w:p>
    <w:p w14:paraId="55F43457" w14:textId="0AB282EB" w:rsidR="00D02EC5" w:rsidRPr="009827AD" w:rsidRDefault="005471AD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Discente do Curso de Agronomia – UEMS/Mundo Novo</w:t>
      </w:r>
      <w:r w:rsidRPr="009827AD">
        <w:rPr>
          <w:rFonts w:eastAsia="Calibri"/>
          <w:sz w:val="20"/>
          <w:szCs w:val="20"/>
          <w:lang w:val="pt-BR" w:eastAsia="zh-CN"/>
        </w:rPr>
        <w:t>;</w:t>
      </w:r>
    </w:p>
    <w:p w14:paraId="1488C38D" w14:textId="7F3C82A0" w:rsidR="00D02EC5" w:rsidRPr="009827AD" w:rsidRDefault="005471AD">
      <w:pPr>
        <w:pStyle w:val="Corpodetexto"/>
        <w:spacing w:after="283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Docente dos Cursos de Agronomia e Tecnologia em Gestão Ambiental – UEMS/Mundo Novo</w:t>
      </w:r>
      <w:r w:rsidRPr="009827AD">
        <w:rPr>
          <w:rFonts w:eastAsia="Calibri"/>
          <w:sz w:val="20"/>
          <w:szCs w:val="20"/>
          <w:lang w:val="pt-BR" w:eastAsia="zh-CN"/>
        </w:rPr>
        <w:t>.</w:t>
      </w:r>
    </w:p>
    <w:p w14:paraId="5DC2B8CF" w14:textId="299E9FBE" w:rsidR="00D02EC5" w:rsidRPr="009827AD" w:rsidRDefault="00334570" w:rsidP="00334570">
      <w:pPr>
        <w:spacing w:after="283"/>
        <w:jc w:val="both"/>
        <w:rPr>
          <w:sz w:val="20"/>
          <w:szCs w:val="20"/>
          <w:lang w:val="pt-BR"/>
        </w:rPr>
      </w:pPr>
      <w:r w:rsidRPr="009827AD">
        <w:rPr>
          <w:sz w:val="20"/>
          <w:szCs w:val="20"/>
          <w:lang w:val="pt-BR" w:eastAsia="pt-BR"/>
        </w:rPr>
        <w:t xml:space="preserve">A Região Cone-sul de Mato Grosso do Sul compreende sete municípios que são banhados pela Bacia do Rio Paraná: </w:t>
      </w:r>
      <w:proofErr w:type="spellStart"/>
      <w:r w:rsidRPr="009827AD">
        <w:rPr>
          <w:sz w:val="20"/>
          <w:szCs w:val="20"/>
          <w:lang w:val="pt-BR" w:eastAsia="pt-BR"/>
        </w:rPr>
        <w:t>Juti</w:t>
      </w:r>
      <w:proofErr w:type="spellEnd"/>
      <w:r w:rsidRPr="009827AD">
        <w:rPr>
          <w:sz w:val="20"/>
          <w:szCs w:val="20"/>
          <w:lang w:val="pt-BR" w:eastAsia="pt-BR"/>
        </w:rPr>
        <w:t xml:space="preserve">, Naviraí, </w:t>
      </w:r>
      <w:proofErr w:type="spellStart"/>
      <w:r w:rsidRPr="009827AD">
        <w:rPr>
          <w:sz w:val="20"/>
          <w:szCs w:val="20"/>
          <w:lang w:val="pt-BR" w:eastAsia="pt-BR"/>
        </w:rPr>
        <w:t>Itaquiraí</w:t>
      </w:r>
      <w:proofErr w:type="spellEnd"/>
      <w:r w:rsidRPr="009827AD">
        <w:rPr>
          <w:sz w:val="20"/>
          <w:szCs w:val="20"/>
          <w:lang w:val="pt-BR" w:eastAsia="pt-BR"/>
        </w:rPr>
        <w:t xml:space="preserve">, Iguatemi, Eldorado, </w:t>
      </w:r>
      <w:proofErr w:type="spellStart"/>
      <w:r w:rsidRPr="009827AD">
        <w:rPr>
          <w:sz w:val="20"/>
          <w:szCs w:val="20"/>
          <w:lang w:val="pt-BR" w:eastAsia="pt-BR"/>
        </w:rPr>
        <w:t>Japorâ</w:t>
      </w:r>
      <w:proofErr w:type="spellEnd"/>
      <w:r w:rsidRPr="009827AD">
        <w:rPr>
          <w:sz w:val="20"/>
          <w:szCs w:val="20"/>
          <w:lang w:val="pt-BR" w:eastAsia="pt-BR"/>
        </w:rPr>
        <w:t xml:space="preserve"> e Mundo Novo. </w:t>
      </w:r>
      <w:r w:rsidR="009827AD" w:rsidRPr="009827AD">
        <w:rPr>
          <w:sz w:val="20"/>
          <w:szCs w:val="20"/>
          <w:lang w:val="pt-BR" w:eastAsia="pt-BR"/>
        </w:rPr>
        <w:t>S</w:t>
      </w:r>
      <w:r w:rsidRPr="009827AD">
        <w:rPr>
          <w:sz w:val="20"/>
          <w:szCs w:val="20"/>
          <w:lang w:val="pt-BR" w:eastAsia="pt-BR"/>
        </w:rPr>
        <w:t xml:space="preserve">ua economia </w:t>
      </w:r>
      <w:r w:rsidR="009827AD" w:rsidRPr="009827AD">
        <w:rPr>
          <w:sz w:val="20"/>
          <w:szCs w:val="20"/>
          <w:lang w:val="pt-BR" w:eastAsia="pt-BR"/>
        </w:rPr>
        <w:t xml:space="preserve">é </w:t>
      </w:r>
      <w:r w:rsidRPr="009827AD">
        <w:rPr>
          <w:sz w:val="20"/>
          <w:szCs w:val="20"/>
          <w:lang w:val="pt-BR" w:eastAsia="pt-BR"/>
        </w:rPr>
        <w:t>fundamentada na produção agropecuária, com destaque para a produção de grãos (milho e soja), seguida pela bovinocultura e avicultura de corte. Apesar do cultivo de milho e soja estar bem estabelecido no estado, o amendoim tem surgido como uma alternativa. O amendoim apresentou um aumento de 150% nas áreas de cultivo no estado, principalmente pela vinda de empresas de São Paulo em busca de parcerias com as usinas de cana-de-açúcar na renovação de canaviais e com pecuaristas na recuperação de pastagens degradadas</w:t>
      </w:r>
      <w:r w:rsidR="007E2B13" w:rsidRPr="009827AD">
        <w:rPr>
          <w:sz w:val="20"/>
          <w:szCs w:val="20"/>
          <w:lang w:val="pt-BR" w:eastAsia="pt-BR"/>
        </w:rPr>
        <w:t>.</w:t>
      </w:r>
      <w:r w:rsidRPr="009827AD">
        <w:rPr>
          <w:sz w:val="20"/>
          <w:szCs w:val="20"/>
          <w:lang w:val="pt-BR" w:eastAsia="pt-BR"/>
        </w:rPr>
        <w:t xml:space="preserve"> O presente estudo objetivou avaliar o desempenho agronômico de </w:t>
      </w:r>
      <w:r w:rsidR="009827AD" w:rsidRPr="009827AD">
        <w:rPr>
          <w:sz w:val="20"/>
          <w:szCs w:val="20"/>
          <w:lang w:val="pt-BR" w:eastAsia="pt-BR"/>
        </w:rPr>
        <w:t>genótipos</w:t>
      </w:r>
      <w:r w:rsidRPr="009827AD">
        <w:rPr>
          <w:sz w:val="20"/>
          <w:szCs w:val="20"/>
          <w:lang w:val="pt-BR" w:eastAsia="pt-BR"/>
        </w:rPr>
        <w:t xml:space="preserve"> de amendoim na região Cone-sul de Mato Grosso do Sul. O experimento faz parte da rede de ensaios de VCU do Programa de Melhoramento de Amendoim da Embrapa e </w:t>
      </w:r>
      <w:r w:rsidR="009827AD" w:rsidRPr="009827AD">
        <w:rPr>
          <w:sz w:val="20"/>
          <w:szCs w:val="20"/>
          <w:lang w:val="pt-BR" w:eastAsia="pt-BR"/>
        </w:rPr>
        <w:t>foi</w:t>
      </w:r>
      <w:r w:rsidRPr="009827AD">
        <w:rPr>
          <w:sz w:val="20"/>
          <w:szCs w:val="20"/>
          <w:lang w:val="pt-BR" w:eastAsia="pt-BR"/>
        </w:rPr>
        <w:t xml:space="preserve"> conduzido em uma área experimental </w:t>
      </w:r>
      <w:r w:rsidR="009827AD" w:rsidRPr="009827AD">
        <w:rPr>
          <w:sz w:val="20"/>
          <w:szCs w:val="20"/>
          <w:lang w:val="pt-BR" w:eastAsia="pt-BR"/>
        </w:rPr>
        <w:t>em</w:t>
      </w:r>
      <w:r w:rsidRPr="009827AD">
        <w:rPr>
          <w:sz w:val="20"/>
          <w:szCs w:val="20"/>
          <w:lang w:val="pt-BR" w:eastAsia="pt-BR"/>
        </w:rPr>
        <w:t xml:space="preserve"> Mundo Novo, MS, (23º55’ S, 54º17' O e 320 m de altitude), de dezembro de 2023 a abril de 2024. O clima do município é subtropical, segundo a classificação de </w:t>
      </w:r>
      <w:proofErr w:type="spellStart"/>
      <w:r w:rsidRPr="009827AD">
        <w:rPr>
          <w:sz w:val="20"/>
          <w:szCs w:val="20"/>
          <w:lang w:val="pt-BR" w:eastAsia="pt-BR"/>
        </w:rPr>
        <w:t>Koppen</w:t>
      </w:r>
      <w:proofErr w:type="spellEnd"/>
      <w:r w:rsidRPr="009827AD">
        <w:rPr>
          <w:sz w:val="20"/>
          <w:szCs w:val="20"/>
          <w:lang w:val="pt-BR" w:eastAsia="pt-BR"/>
        </w:rPr>
        <w:t xml:space="preserve">, com período de chuvas de outubro a março. As precipitações variam de 1.400 a 1.700 mm anuais. O delineamento experimental </w:t>
      </w:r>
      <w:r w:rsidR="009827AD" w:rsidRPr="009827AD">
        <w:rPr>
          <w:sz w:val="20"/>
          <w:szCs w:val="20"/>
          <w:lang w:val="pt-BR" w:eastAsia="pt-BR"/>
        </w:rPr>
        <w:t>foi</w:t>
      </w:r>
      <w:r w:rsidRPr="009827AD">
        <w:rPr>
          <w:sz w:val="20"/>
          <w:szCs w:val="20"/>
          <w:lang w:val="pt-BR" w:eastAsia="pt-BR"/>
        </w:rPr>
        <w:t xml:space="preserve"> de blocos ao acaso com dez tratamentos e quatro repetições. Cada unidade experimental </w:t>
      </w:r>
      <w:r w:rsidR="009827AD" w:rsidRPr="009827AD">
        <w:rPr>
          <w:sz w:val="20"/>
          <w:szCs w:val="20"/>
          <w:lang w:val="pt-BR" w:eastAsia="pt-BR"/>
        </w:rPr>
        <w:t>foi</w:t>
      </w:r>
      <w:r w:rsidRPr="009827AD">
        <w:rPr>
          <w:sz w:val="20"/>
          <w:szCs w:val="20"/>
          <w:lang w:val="pt-BR" w:eastAsia="pt-BR"/>
        </w:rPr>
        <w:t xml:space="preserve"> composta por duas linhas com cinco metros de comprimento. Os tratamentos </w:t>
      </w:r>
      <w:r w:rsidR="009827AD" w:rsidRPr="009827AD">
        <w:rPr>
          <w:sz w:val="20"/>
          <w:szCs w:val="20"/>
          <w:lang w:val="pt-BR" w:eastAsia="pt-BR"/>
        </w:rPr>
        <w:t>foram compostos por</w:t>
      </w:r>
      <w:r w:rsidRPr="009827AD">
        <w:rPr>
          <w:sz w:val="20"/>
          <w:szCs w:val="20"/>
          <w:lang w:val="pt-BR" w:eastAsia="pt-BR"/>
        </w:rPr>
        <w:t xml:space="preserve"> dez genótipos de amendoim, sendo quatro cultivares comerciais (BRS 421 OL, BRS 423 OL, BRS 425 OL e BRS 427 OL) e seis linhagens avançadas oriundas do Programa de Melhoramento de Amendoim da Embrapa (1253 OL, 2055 OL, 2091 OL, 2173 OL, 2246 OL e 2717 OL). </w:t>
      </w:r>
      <w:r w:rsidR="00D556D6" w:rsidRPr="009827AD">
        <w:rPr>
          <w:sz w:val="20"/>
          <w:szCs w:val="20"/>
          <w:lang w:val="pt-BR" w:eastAsia="pt-BR"/>
        </w:rPr>
        <w:t>Foram realizadas avaliações de severidade de cercosporioses (mancha preta (</w:t>
      </w:r>
      <w:proofErr w:type="spellStart"/>
      <w:r w:rsidR="00D556D6" w:rsidRPr="009827AD">
        <w:rPr>
          <w:i/>
          <w:iCs/>
          <w:sz w:val="20"/>
          <w:szCs w:val="20"/>
          <w:lang w:val="pt-BR" w:eastAsia="pt-BR"/>
        </w:rPr>
        <w:t>Cercosporidium</w:t>
      </w:r>
      <w:proofErr w:type="spellEnd"/>
      <w:r w:rsidR="00D556D6" w:rsidRPr="009827AD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D556D6" w:rsidRPr="009827AD">
        <w:rPr>
          <w:i/>
          <w:iCs/>
          <w:sz w:val="20"/>
          <w:szCs w:val="20"/>
          <w:lang w:val="pt-BR" w:eastAsia="pt-BR"/>
        </w:rPr>
        <w:t>personatum</w:t>
      </w:r>
      <w:proofErr w:type="spellEnd"/>
      <w:r w:rsidR="00D556D6" w:rsidRPr="009827AD">
        <w:rPr>
          <w:sz w:val="20"/>
          <w:szCs w:val="20"/>
          <w:lang w:val="pt-BR" w:eastAsia="pt-BR"/>
        </w:rPr>
        <w:t>) e macha castanha (</w:t>
      </w:r>
      <w:proofErr w:type="spellStart"/>
      <w:r w:rsidR="00D556D6" w:rsidRPr="009827AD">
        <w:rPr>
          <w:i/>
          <w:iCs/>
          <w:sz w:val="20"/>
          <w:szCs w:val="20"/>
          <w:lang w:val="pt-BR" w:eastAsia="pt-BR"/>
        </w:rPr>
        <w:t>Cercospora</w:t>
      </w:r>
      <w:proofErr w:type="spellEnd"/>
      <w:r w:rsidR="00D556D6" w:rsidRPr="009827AD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D556D6" w:rsidRPr="009827AD">
        <w:rPr>
          <w:i/>
          <w:iCs/>
          <w:sz w:val="20"/>
          <w:szCs w:val="20"/>
          <w:lang w:val="pt-BR" w:eastAsia="pt-BR"/>
        </w:rPr>
        <w:t>arachidicola</w:t>
      </w:r>
      <w:proofErr w:type="spellEnd"/>
      <w:r w:rsidR="00D556D6" w:rsidRPr="009827AD">
        <w:rPr>
          <w:sz w:val="20"/>
          <w:szCs w:val="20"/>
          <w:lang w:val="pt-BR" w:eastAsia="pt-BR"/>
        </w:rPr>
        <w:t>)) 10 dias antes da colheita. Posteriormente, a</w:t>
      </w:r>
      <w:r w:rsidRPr="009827AD">
        <w:rPr>
          <w:sz w:val="20"/>
          <w:szCs w:val="20"/>
          <w:lang w:val="pt-BR" w:eastAsia="pt-BR"/>
        </w:rPr>
        <w:t xml:space="preserve"> produtividade de vagens (kg ha</w:t>
      </w:r>
      <w:r w:rsidRPr="009827AD">
        <w:rPr>
          <w:sz w:val="20"/>
          <w:szCs w:val="20"/>
          <w:vertAlign w:val="superscript"/>
          <w:lang w:val="pt-BR" w:eastAsia="pt-BR"/>
        </w:rPr>
        <w:t>-1</w:t>
      </w:r>
      <w:r w:rsidRPr="009827AD">
        <w:rPr>
          <w:sz w:val="20"/>
          <w:szCs w:val="20"/>
          <w:lang w:val="pt-BR" w:eastAsia="pt-BR"/>
        </w:rPr>
        <w:t>) foi avaliada mediante a colheita de dois metros centrais das duas linhas de cada parcela, totalizando 3,6 m². Após a debulha mecanizada das vagens em laboratório, estimou-se a massa de 100 grãos (g).</w:t>
      </w:r>
      <w:r w:rsidR="00D556D6" w:rsidRPr="009827AD">
        <w:rPr>
          <w:sz w:val="20"/>
          <w:szCs w:val="20"/>
          <w:lang w:val="pt-BR" w:eastAsia="pt-BR"/>
        </w:rPr>
        <w:t xml:space="preserve"> </w:t>
      </w:r>
      <w:r w:rsidRPr="009827AD">
        <w:rPr>
          <w:sz w:val="20"/>
          <w:szCs w:val="20"/>
          <w:lang w:val="pt-BR" w:eastAsia="pt-BR"/>
        </w:rPr>
        <w:t xml:space="preserve">Os dados obtidos foram tabulados </w:t>
      </w:r>
      <w:proofErr w:type="gramStart"/>
      <w:r w:rsidRPr="009827AD">
        <w:rPr>
          <w:sz w:val="20"/>
          <w:szCs w:val="20"/>
          <w:lang w:val="pt-BR" w:eastAsia="pt-BR"/>
        </w:rPr>
        <w:t>e</w:t>
      </w:r>
      <w:proofErr w:type="gramEnd"/>
      <w:r w:rsidRPr="009827AD">
        <w:rPr>
          <w:sz w:val="20"/>
          <w:szCs w:val="20"/>
          <w:lang w:val="pt-BR" w:eastAsia="pt-BR"/>
        </w:rPr>
        <w:t xml:space="preserve"> submetidos à análise de variância e, a significância dos quadrados médios foi testada pelo teste F (p&lt;0,05). As médias relativas aos genótipos de amendoim foram agrupadas utilizando-se o algoritmo de agrupamento hierárquico de Scott-</w:t>
      </w:r>
      <w:proofErr w:type="spellStart"/>
      <w:r w:rsidRPr="009827AD">
        <w:rPr>
          <w:sz w:val="20"/>
          <w:szCs w:val="20"/>
          <w:lang w:val="pt-BR" w:eastAsia="pt-BR"/>
        </w:rPr>
        <w:t>Knott</w:t>
      </w:r>
      <w:proofErr w:type="spellEnd"/>
      <w:r w:rsidRPr="009827AD">
        <w:rPr>
          <w:sz w:val="20"/>
          <w:szCs w:val="20"/>
          <w:lang w:val="pt-BR" w:eastAsia="pt-BR"/>
        </w:rPr>
        <w:t xml:space="preserve"> (p&lt;0.05).</w:t>
      </w:r>
      <w:r w:rsidR="00D556D6" w:rsidRPr="009827AD">
        <w:rPr>
          <w:sz w:val="20"/>
          <w:szCs w:val="20"/>
          <w:lang w:val="pt-BR" w:eastAsia="pt-BR"/>
        </w:rPr>
        <w:t xml:space="preserve"> As notas de severidade de </w:t>
      </w:r>
      <w:r w:rsidR="005D0419" w:rsidRPr="009827AD">
        <w:rPr>
          <w:sz w:val="20"/>
          <w:szCs w:val="20"/>
          <w:lang w:val="pt-BR" w:eastAsia="pt-BR"/>
        </w:rPr>
        <w:t xml:space="preserve">cercosporioses variaram entre 5,8 (2173 OL) e 8,1 (2717 OL). </w:t>
      </w:r>
      <w:r w:rsidR="00D556D6" w:rsidRPr="009827AD">
        <w:rPr>
          <w:sz w:val="20"/>
          <w:szCs w:val="20"/>
          <w:lang w:val="pt-BR" w:eastAsia="pt-BR"/>
        </w:rPr>
        <w:t xml:space="preserve">A cultivar BRS 421 OL apresentou </w:t>
      </w:r>
      <w:r w:rsidR="009827AD" w:rsidRPr="009827AD">
        <w:rPr>
          <w:sz w:val="20"/>
          <w:szCs w:val="20"/>
          <w:lang w:val="pt-BR" w:eastAsia="pt-BR"/>
        </w:rPr>
        <w:t xml:space="preserve">a </w:t>
      </w:r>
      <w:r w:rsidR="00D556D6" w:rsidRPr="009827AD">
        <w:rPr>
          <w:sz w:val="20"/>
          <w:szCs w:val="20"/>
          <w:lang w:val="pt-BR" w:eastAsia="pt-BR"/>
        </w:rPr>
        <w:t xml:space="preserve">maior massa de 100 </w:t>
      </w:r>
      <w:r w:rsidR="009827AD" w:rsidRPr="009827AD">
        <w:rPr>
          <w:sz w:val="20"/>
          <w:szCs w:val="20"/>
          <w:lang w:val="pt-BR" w:eastAsia="pt-BR"/>
        </w:rPr>
        <w:t>grãos</w:t>
      </w:r>
      <w:r w:rsidR="00D556D6" w:rsidRPr="009827AD">
        <w:rPr>
          <w:sz w:val="20"/>
          <w:szCs w:val="20"/>
          <w:lang w:val="pt-BR" w:eastAsia="pt-BR"/>
        </w:rPr>
        <w:t xml:space="preserve"> (91,3 g), diferindo dos demais genótipos, que tiveram médias similares (74,7 g). </w:t>
      </w:r>
      <w:r w:rsidR="005D0419" w:rsidRPr="009827AD">
        <w:rPr>
          <w:sz w:val="20"/>
          <w:szCs w:val="20"/>
          <w:lang w:val="pt-BR" w:eastAsia="pt-BR"/>
        </w:rPr>
        <w:t>Com relação a produtividade</w:t>
      </w:r>
      <w:r w:rsidR="009827AD">
        <w:rPr>
          <w:sz w:val="20"/>
          <w:szCs w:val="20"/>
          <w:lang w:val="pt-BR" w:eastAsia="pt-BR"/>
        </w:rPr>
        <w:t xml:space="preserve"> em vagens</w:t>
      </w:r>
      <w:r w:rsidR="005D0419" w:rsidRPr="009827AD">
        <w:rPr>
          <w:sz w:val="20"/>
          <w:szCs w:val="20"/>
          <w:lang w:val="pt-BR" w:eastAsia="pt-BR"/>
        </w:rPr>
        <w:t>, os genótipos BRS 427, 2091 OL e 2173 OL apresentaram as maiores médias, 4583,4, 4662,2 e 4701,8 kg ha</w:t>
      </w:r>
      <w:r w:rsidR="005D0419" w:rsidRPr="009827AD">
        <w:rPr>
          <w:sz w:val="20"/>
          <w:szCs w:val="20"/>
          <w:vertAlign w:val="superscript"/>
          <w:lang w:val="pt-BR" w:eastAsia="pt-BR"/>
        </w:rPr>
        <w:t>-1</w:t>
      </w:r>
      <w:r w:rsidR="005D0419" w:rsidRPr="009827AD">
        <w:rPr>
          <w:sz w:val="20"/>
          <w:szCs w:val="20"/>
          <w:lang w:val="pt-BR" w:eastAsia="pt-BR"/>
        </w:rPr>
        <w:t>, respectivamente. Com base nas médias obtidas no experimento, pode-se concluir que a Região Cone-Sul de Mato Grosso do Sul possuí um enorme potencial para o cultivo de amendoim.</w:t>
      </w:r>
    </w:p>
    <w:p w14:paraId="1238CD12" w14:textId="7D5D998F" w:rsidR="00D02EC5" w:rsidRPr="009827AD" w:rsidRDefault="005471AD">
      <w:pPr>
        <w:spacing w:after="283"/>
        <w:jc w:val="both"/>
        <w:rPr>
          <w:sz w:val="20"/>
          <w:szCs w:val="20"/>
          <w:lang w:val="pt-BR"/>
        </w:rPr>
      </w:pPr>
      <w:r w:rsidRPr="009827AD">
        <w:rPr>
          <w:b/>
          <w:bCs/>
          <w:sz w:val="20"/>
          <w:szCs w:val="20"/>
          <w:lang w:val="pt-BR" w:eastAsia="pt-BR"/>
        </w:rPr>
        <w:t>PALAVRAS-CHAVE:</w:t>
      </w:r>
      <w:r w:rsidRPr="009827AD">
        <w:rPr>
          <w:sz w:val="20"/>
          <w:szCs w:val="20"/>
          <w:lang w:val="pt-BR" w:eastAsia="pt-BR"/>
        </w:rPr>
        <w:t xml:space="preserve"> </w:t>
      </w:r>
      <w:proofErr w:type="spellStart"/>
      <w:r w:rsidR="00092958" w:rsidRPr="009827AD">
        <w:rPr>
          <w:i/>
          <w:iCs/>
          <w:sz w:val="20"/>
          <w:szCs w:val="20"/>
          <w:lang w:val="pt-BR" w:eastAsia="pt-BR"/>
        </w:rPr>
        <w:t>Arachis</w:t>
      </w:r>
      <w:proofErr w:type="spellEnd"/>
      <w:r w:rsidR="00092958" w:rsidRPr="009827AD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092958" w:rsidRPr="009827AD">
        <w:rPr>
          <w:i/>
          <w:iCs/>
          <w:sz w:val="20"/>
          <w:szCs w:val="20"/>
          <w:lang w:val="pt-BR" w:eastAsia="pt-BR"/>
        </w:rPr>
        <w:t>hypogaea</w:t>
      </w:r>
      <w:proofErr w:type="spellEnd"/>
      <w:r w:rsidR="00092958" w:rsidRPr="009827AD">
        <w:rPr>
          <w:sz w:val="20"/>
          <w:szCs w:val="20"/>
          <w:lang w:val="pt-BR" w:eastAsia="pt-BR"/>
        </w:rPr>
        <w:t xml:space="preserve"> L., valor de cultivo e uso, </w:t>
      </w:r>
      <w:r w:rsidR="00B000FC" w:rsidRPr="009827AD">
        <w:rPr>
          <w:sz w:val="20"/>
          <w:szCs w:val="20"/>
          <w:lang w:val="pt-BR" w:eastAsia="pt-BR"/>
        </w:rPr>
        <w:t>adaptabilidade</w:t>
      </w:r>
      <w:r w:rsidR="004868AB" w:rsidRPr="009827AD">
        <w:rPr>
          <w:sz w:val="20"/>
          <w:szCs w:val="20"/>
          <w:lang w:val="pt-BR" w:eastAsia="pt-BR"/>
        </w:rPr>
        <w:t>.</w:t>
      </w:r>
    </w:p>
    <w:p w14:paraId="453E1A7F" w14:textId="2082596B" w:rsidR="00D02EC5" w:rsidRPr="009827AD" w:rsidRDefault="005471AD">
      <w:pPr>
        <w:jc w:val="both"/>
        <w:rPr>
          <w:sz w:val="20"/>
          <w:szCs w:val="20"/>
          <w:lang w:val="pt-BR"/>
        </w:rPr>
      </w:pPr>
      <w:r w:rsidRPr="009827AD">
        <w:rPr>
          <w:b/>
          <w:bCs/>
          <w:sz w:val="20"/>
          <w:szCs w:val="20"/>
          <w:lang w:val="pt-BR" w:eastAsia="pt-BR"/>
        </w:rPr>
        <w:t>AGRADECIMENTOS:</w:t>
      </w:r>
      <w:r w:rsidRPr="009827AD">
        <w:rPr>
          <w:sz w:val="20"/>
          <w:szCs w:val="20"/>
          <w:lang w:val="pt-BR" w:eastAsia="pt-BR"/>
        </w:rPr>
        <w:t xml:space="preserve"> </w:t>
      </w:r>
      <w:r w:rsidR="008539EA">
        <w:rPr>
          <w:sz w:val="20"/>
          <w:szCs w:val="20"/>
          <w:lang w:val="pt-BR" w:eastAsia="pt-BR"/>
        </w:rPr>
        <w:t>À</w:t>
      </w:r>
      <w:r w:rsidR="00633509" w:rsidRPr="009827AD">
        <w:rPr>
          <w:sz w:val="20"/>
          <w:szCs w:val="20"/>
          <w:lang w:val="pt-BR" w:eastAsia="pt-BR"/>
        </w:rPr>
        <w:t xml:space="preserve"> </w:t>
      </w:r>
      <w:r w:rsidR="008539EA" w:rsidRPr="008539EA">
        <w:rPr>
          <w:sz w:val="20"/>
          <w:szCs w:val="20"/>
          <w:lang w:val="pt-BR" w:eastAsia="pt-BR"/>
        </w:rPr>
        <w:t>Fundação de Apoio ao Desenvolvimento do Ensino, Ciência e Tecnologia do Estado de Mato Grosso do Sul</w:t>
      </w:r>
      <w:r w:rsidR="00633509" w:rsidRPr="009827AD">
        <w:rPr>
          <w:sz w:val="20"/>
          <w:szCs w:val="20"/>
          <w:lang w:val="pt-BR" w:eastAsia="pt-BR"/>
        </w:rPr>
        <w:t xml:space="preserve"> (</w:t>
      </w:r>
      <w:proofErr w:type="spellStart"/>
      <w:r w:rsidR="008539EA">
        <w:rPr>
          <w:sz w:val="20"/>
          <w:szCs w:val="20"/>
          <w:lang w:val="pt-BR" w:eastAsia="pt-BR"/>
        </w:rPr>
        <w:t>Fundect</w:t>
      </w:r>
      <w:proofErr w:type="spellEnd"/>
      <w:r w:rsidR="00633509" w:rsidRPr="009827AD">
        <w:rPr>
          <w:sz w:val="20"/>
          <w:szCs w:val="20"/>
          <w:lang w:val="pt-BR" w:eastAsia="pt-BR"/>
        </w:rPr>
        <w:t>) pela concessão da bolsa de Iniciação Científic</w:t>
      </w:r>
      <w:r w:rsidR="008061D0" w:rsidRPr="009827AD">
        <w:rPr>
          <w:sz w:val="20"/>
          <w:szCs w:val="20"/>
          <w:lang w:val="pt-BR" w:eastAsia="pt-BR"/>
        </w:rPr>
        <w:t>a</w:t>
      </w:r>
      <w:r w:rsidR="00633509" w:rsidRPr="009827AD">
        <w:rPr>
          <w:sz w:val="20"/>
          <w:szCs w:val="20"/>
          <w:lang w:val="pt-BR" w:eastAsia="pt-BR"/>
        </w:rPr>
        <w:t xml:space="preserve"> (PIBI</w:t>
      </w:r>
      <w:r w:rsidR="008061D0" w:rsidRPr="009827AD">
        <w:rPr>
          <w:sz w:val="20"/>
          <w:szCs w:val="20"/>
          <w:lang w:val="pt-BR" w:eastAsia="pt-BR"/>
        </w:rPr>
        <w:t>C</w:t>
      </w:r>
      <w:r w:rsidR="00633509" w:rsidRPr="009827AD">
        <w:rPr>
          <w:sz w:val="20"/>
          <w:szCs w:val="20"/>
          <w:lang w:val="pt-BR" w:eastAsia="pt-BR"/>
        </w:rPr>
        <w:t>) ao primeiro autor</w:t>
      </w:r>
      <w:r w:rsidRPr="009827AD">
        <w:rPr>
          <w:sz w:val="20"/>
          <w:szCs w:val="20"/>
          <w:lang w:val="pt-BR" w:eastAsia="pt-BR"/>
        </w:rPr>
        <w:t>.</w:t>
      </w:r>
    </w:p>
    <w:sectPr w:rsidR="00D02EC5" w:rsidRPr="009827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E4724" w14:textId="77777777" w:rsidR="000A75BD" w:rsidRDefault="000A75BD">
      <w:r>
        <w:separator/>
      </w:r>
    </w:p>
  </w:endnote>
  <w:endnote w:type="continuationSeparator" w:id="0">
    <w:p w14:paraId="22A465D7" w14:textId="77777777" w:rsidR="000A75BD" w:rsidRDefault="000A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9990D" w14:textId="77777777" w:rsidR="00D02EC5" w:rsidRDefault="00D02E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FB27" w14:textId="77777777" w:rsidR="00D02EC5" w:rsidRDefault="00D02EC5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FE6A6" w14:textId="77777777" w:rsidR="00D02EC5" w:rsidRDefault="00D02EC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7D04A" w14:textId="77777777" w:rsidR="000A75BD" w:rsidRDefault="000A75BD">
      <w:r>
        <w:separator/>
      </w:r>
    </w:p>
  </w:footnote>
  <w:footnote w:type="continuationSeparator" w:id="0">
    <w:p w14:paraId="33B0B3BF" w14:textId="77777777" w:rsidR="000A75BD" w:rsidRDefault="000A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166E7" w14:textId="77777777" w:rsidR="00D02EC5" w:rsidRDefault="00D02E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161D" w14:textId="77777777" w:rsidR="00D02EC5" w:rsidRDefault="005471A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642A48C3" wp14:editId="45365A1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512A60B2" wp14:editId="61CC65A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796595F4" wp14:editId="4936B85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534B920A" wp14:editId="152E63B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2E19B" w14:textId="77777777" w:rsidR="00D02EC5" w:rsidRDefault="005471A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2FB38A3E" wp14:editId="15CB398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306BA593" wp14:editId="2CBBB99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38CBB0BF" wp14:editId="79484F8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661FB419" wp14:editId="694D1CF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0MDA1tjQxtzA3sjBS0lEKTi0uzszPAykwrgUAI4t8RSwAAAA="/>
  </w:docVars>
  <w:rsids>
    <w:rsidRoot w:val="00D02EC5"/>
    <w:rsid w:val="00092958"/>
    <w:rsid w:val="000A75BD"/>
    <w:rsid w:val="00263094"/>
    <w:rsid w:val="00334570"/>
    <w:rsid w:val="003363E1"/>
    <w:rsid w:val="003B5093"/>
    <w:rsid w:val="00420F17"/>
    <w:rsid w:val="004868AB"/>
    <w:rsid w:val="004B7CC5"/>
    <w:rsid w:val="005471AD"/>
    <w:rsid w:val="005C5795"/>
    <w:rsid w:val="005D0419"/>
    <w:rsid w:val="00633509"/>
    <w:rsid w:val="00682828"/>
    <w:rsid w:val="00727E1A"/>
    <w:rsid w:val="0074046E"/>
    <w:rsid w:val="0077622B"/>
    <w:rsid w:val="007E2B13"/>
    <w:rsid w:val="008061D0"/>
    <w:rsid w:val="00846E1A"/>
    <w:rsid w:val="008539EA"/>
    <w:rsid w:val="008A5125"/>
    <w:rsid w:val="008D0E06"/>
    <w:rsid w:val="009827AD"/>
    <w:rsid w:val="00993E98"/>
    <w:rsid w:val="00A6788E"/>
    <w:rsid w:val="00A76D41"/>
    <w:rsid w:val="00AF1574"/>
    <w:rsid w:val="00B000FC"/>
    <w:rsid w:val="00B2606D"/>
    <w:rsid w:val="00C92C25"/>
    <w:rsid w:val="00CE37A5"/>
    <w:rsid w:val="00D01C6D"/>
    <w:rsid w:val="00D02EC5"/>
    <w:rsid w:val="00D556D6"/>
    <w:rsid w:val="00E16417"/>
    <w:rsid w:val="00E6672F"/>
    <w:rsid w:val="00F61269"/>
    <w:rsid w:val="00F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6761"/>
  <w15:docId w15:val="{E6B00D7A-D101-4926-97D1-8A8FC05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6788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6788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667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wartzp75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jaminabeljp@gmail.com)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rloseduardoskitt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oliveira-john@hot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z.gag37@g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DD68-6917-43E1-AC30-3C3D5EEB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2</cp:revision>
  <cp:lastPrinted>2024-08-02T14:18:00Z</cp:lastPrinted>
  <dcterms:created xsi:type="dcterms:W3CDTF">2024-08-06T20:50:00Z</dcterms:created>
  <dcterms:modified xsi:type="dcterms:W3CDTF">2024-08-06T20:50:00Z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