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720" w:hanging="0"/>
        <w:jc w:val="center"/>
        <w:rPr>
          <w:sz w:val="20"/>
          <w:szCs w:val="20"/>
        </w:rPr>
      </w:pPr>
      <w:r>
        <w:rPr>
          <w:b/>
          <w:bCs/>
          <w:sz w:val="20"/>
          <w:szCs w:val="20"/>
        </w:rPr>
        <w:t>O EMPREGO DA PGF2α COMO ESTRATÉGIA PARA REDUÇÃO DE PROCESSOS INFLAMATÓRIOS PÓS-PARTO EM PRIMÍPARAS PRECOCE DA RAÇA NELORE</w:t>
      </w:r>
    </w:p>
    <w:p>
      <w:pPr>
        <w:pStyle w:val="Normal"/>
        <w:spacing w:lineRule="auto" w:line="240" w:before="0" w:after="283"/>
        <w:jc w:val="center"/>
        <w:rPr>
          <w:sz w:val="20"/>
          <w:szCs w:val="20"/>
        </w:rPr>
      </w:pPr>
      <w:r>
        <w:rPr>
          <w:sz w:val="20"/>
          <w:szCs w:val="20"/>
        </w:rPr>
      </w:r>
    </w:p>
    <w:p>
      <w:pPr>
        <w:pStyle w:val="Normal"/>
        <w:spacing w:lineRule="auto" w:line="240" w:before="0" w:after="283"/>
        <w:jc w:val="both"/>
        <w:rPr>
          <w:sz w:val="20"/>
          <w:szCs w:val="20"/>
        </w:rPr>
      </w:pPr>
      <w:r>
        <w:rPr>
          <w:b/>
          <w:bCs/>
          <w:sz w:val="20"/>
          <w:szCs w:val="20"/>
        </w:rPr>
        <w:t xml:space="preserve">Instituição: </w:t>
      </w:r>
      <w:r>
        <w:rPr>
          <w:sz w:val="20"/>
          <w:szCs w:val="20"/>
        </w:rPr>
        <w:t xml:space="preserve">Universidade Estadual de Mato Grosso do Sul – Unidade Aquidauana </w:t>
      </w:r>
    </w:p>
    <w:p>
      <w:pPr>
        <w:pStyle w:val="Normal"/>
        <w:spacing w:lineRule="auto" w:line="240" w:before="0" w:after="283"/>
        <w:jc w:val="both"/>
        <w:rPr>
          <w:sz w:val="20"/>
          <w:szCs w:val="20"/>
        </w:rPr>
      </w:pPr>
      <w:r>
        <w:rPr>
          <w:b/>
          <w:bCs/>
          <w:sz w:val="20"/>
          <w:szCs w:val="20"/>
        </w:rPr>
        <w:t xml:space="preserve">Área temática: Reprodução animal </w:t>
        <w:tab/>
      </w:r>
    </w:p>
    <w:p>
      <w:pPr>
        <w:pStyle w:val="Corpodotexto"/>
        <w:spacing w:lineRule="auto" w:line="240" w:before="0" w:after="283"/>
        <w:jc w:val="both"/>
        <w:rPr/>
      </w:pPr>
      <w:r>
        <w:rPr>
          <w:rFonts w:eastAsia="Calibri"/>
          <w:b/>
          <w:sz w:val="20"/>
          <w:szCs w:val="20"/>
          <w:lang w:eastAsia="zh-CN"/>
        </w:rPr>
        <w:t xml:space="preserve">MACHADO, </w:t>
      </w:r>
      <w:r>
        <w:rPr>
          <w:rFonts w:eastAsia="Calibri"/>
          <w:sz w:val="20"/>
          <w:szCs w:val="20"/>
          <w:lang w:eastAsia="zh-CN"/>
        </w:rPr>
        <w:t>João Victor Bezerra</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sz w:val="20"/>
            <w:szCs w:val="20"/>
          </w:rPr>
          <w:t>joaovictorbezerramachado@gmail.com</w:t>
        </w:r>
      </w:hyperlink>
      <w:r>
        <w:rPr>
          <w:sz w:val="20"/>
          <w:szCs w:val="20"/>
        </w:rPr>
        <w:t>)</w:t>
      </w:r>
      <w:r>
        <w:rPr>
          <w:rFonts w:eastAsia="Calibri"/>
          <w:sz w:val="20"/>
          <w:szCs w:val="20"/>
          <w:lang w:eastAsia="zh-CN"/>
        </w:rPr>
        <w:t xml:space="preserve">; </w:t>
      </w:r>
      <w:r>
        <w:rPr>
          <w:rFonts w:eastAsia="Calibri"/>
          <w:b/>
          <w:bCs/>
          <w:sz w:val="20"/>
          <w:szCs w:val="20"/>
          <w:lang w:eastAsia="zh-CN"/>
        </w:rPr>
        <w:t>MELO</w:t>
      </w:r>
      <w:r>
        <w:rPr>
          <w:rFonts w:eastAsia="Calibri"/>
          <w:b/>
          <w:sz w:val="20"/>
          <w:szCs w:val="20"/>
          <w:lang w:eastAsia="zh-CN"/>
        </w:rPr>
        <w:t xml:space="preserve"> STERZA, </w:t>
      </w:r>
      <w:r>
        <w:rPr>
          <w:rFonts w:eastAsia="Calibri"/>
          <w:sz w:val="20"/>
          <w:szCs w:val="20"/>
          <w:lang w:eastAsia="zh-CN"/>
        </w:rPr>
        <w:t>Fabiana de Andrade</w:t>
      </w:r>
      <w:r>
        <w:rPr>
          <w:rFonts w:eastAsia="Calibri"/>
          <w:sz w:val="20"/>
          <w:szCs w:val="20"/>
          <w:vertAlign w:val="superscript"/>
          <w:lang w:eastAsia="zh-CN"/>
        </w:rPr>
        <w:t>5</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3">
        <w:r>
          <w:rPr>
            <w:rStyle w:val="LinkdaInternet"/>
            <w:sz w:val="20"/>
            <w:szCs w:val="20"/>
          </w:rPr>
          <w:t>fabiana.sterza@uems.br</w:t>
        </w:r>
      </w:hyperlink>
      <w:r>
        <w:rPr>
          <w:sz w:val="20"/>
          <w:szCs w:val="20"/>
        </w:rPr>
        <w:t>)</w:t>
      </w:r>
      <w:r>
        <w:rPr>
          <w:rFonts w:eastAsia="Calibri"/>
          <w:sz w:val="20"/>
          <w:szCs w:val="20"/>
          <w:lang w:eastAsia="zh-CN"/>
        </w:rPr>
        <w:t xml:space="preserve">; </w:t>
      </w:r>
      <w:r>
        <w:rPr>
          <w:rFonts w:eastAsia="Calibri"/>
          <w:b/>
          <w:sz w:val="20"/>
          <w:szCs w:val="20"/>
          <w:lang w:eastAsia="zh-CN"/>
        </w:rPr>
        <w:t xml:space="preserve">CORDEIRO, </w:t>
      </w:r>
      <w:r>
        <w:rPr>
          <w:rFonts w:eastAsia="Calibri"/>
          <w:bCs/>
          <w:sz w:val="20"/>
          <w:szCs w:val="20"/>
          <w:lang w:eastAsia="zh-CN"/>
        </w:rPr>
        <w:t>Dauydison Antônio Gonzalez</w:t>
      </w:r>
      <w:r>
        <w:rPr>
          <w:rFonts w:eastAsia="Calibri"/>
          <w:sz w:val="20"/>
          <w:szCs w:val="20"/>
          <w:vertAlign w:val="superscript"/>
          <w:lang w:eastAsia="zh-CN"/>
        </w:rPr>
        <w:t>3</w:t>
      </w:r>
      <w:r>
        <w:rPr>
          <w:rFonts w:eastAsia="Calibri"/>
          <w:sz w:val="20"/>
          <w:szCs w:val="20"/>
          <w:lang w:eastAsia="zh-CN"/>
        </w:rPr>
        <w:t xml:space="preserve"> (</w:t>
      </w:r>
      <w:hyperlink r:id="rId4">
        <w:r>
          <w:rPr>
            <w:rStyle w:val="LinkdaInternet"/>
            <w:sz w:val="20"/>
            <w:szCs w:val="20"/>
          </w:rPr>
          <w:t>dauydisoncordeiro@gmail.com</w:t>
        </w:r>
      </w:hyperlink>
      <w:r>
        <w:rPr>
          <w:sz w:val="20"/>
          <w:szCs w:val="20"/>
        </w:rPr>
        <w:t>)</w:t>
      </w:r>
      <w:r>
        <w:rPr>
          <w:rFonts w:eastAsia="Calibri"/>
          <w:sz w:val="20"/>
          <w:szCs w:val="20"/>
          <w:lang w:eastAsia="zh-CN"/>
        </w:rPr>
        <w:t xml:space="preserve">; </w:t>
      </w:r>
      <w:r>
        <w:rPr>
          <w:rFonts w:eastAsia="Calibri"/>
          <w:b/>
          <w:sz w:val="20"/>
          <w:szCs w:val="20"/>
          <w:lang w:eastAsia="zh-CN"/>
        </w:rPr>
        <w:t xml:space="preserve">SILVA, </w:t>
      </w:r>
      <w:r>
        <w:rPr>
          <w:rFonts w:eastAsia="Calibri"/>
          <w:sz w:val="20"/>
          <w:szCs w:val="20"/>
          <w:lang w:eastAsia="zh-CN"/>
        </w:rPr>
        <w:t>Willian Aparecido Leite da</w:t>
      </w:r>
      <w:r>
        <w:rPr>
          <w:rFonts w:eastAsia="Calibri"/>
          <w:sz w:val="20"/>
          <w:szCs w:val="20"/>
          <w:vertAlign w:val="superscript"/>
          <w:lang w:eastAsia="zh-CN"/>
        </w:rPr>
        <w:t>4</w:t>
      </w:r>
      <w:r>
        <w:rPr>
          <w:rFonts w:eastAsia="Calibri"/>
          <w:sz w:val="20"/>
          <w:szCs w:val="20"/>
          <w:lang w:eastAsia="zh-CN"/>
        </w:rPr>
        <w:t xml:space="preserve"> (</w:t>
      </w:r>
      <w:hyperlink r:id="rId5">
        <w:r>
          <w:rPr>
            <w:rStyle w:val="LinkdaInternet"/>
            <w:sz w:val="20"/>
            <w:szCs w:val="20"/>
          </w:rPr>
          <w:t>wilian.leite@live.com</w:t>
        </w:r>
      </w:hyperlink>
      <w:r>
        <w:rPr>
          <w:sz w:val="20"/>
          <w:szCs w:val="20"/>
        </w:rPr>
        <w:t>)</w:t>
      </w:r>
      <w:r>
        <w:rPr>
          <w:rFonts w:eastAsia="Calibri"/>
          <w:sz w:val="20"/>
          <w:szCs w:val="20"/>
          <w:lang w:eastAsia="zh-CN"/>
        </w:rPr>
        <w:t xml:space="preserve">; </w:t>
      </w:r>
      <w:r>
        <w:rPr>
          <w:rFonts w:eastAsia="Calibri"/>
          <w:b/>
          <w:sz w:val="20"/>
          <w:szCs w:val="20"/>
          <w:lang w:eastAsia="zh-CN"/>
        </w:rPr>
        <w:t xml:space="preserve">SILVA, </w:t>
      </w:r>
      <w:r>
        <w:rPr>
          <w:rFonts w:eastAsia="Calibri"/>
          <w:sz w:val="20"/>
          <w:szCs w:val="20"/>
          <w:lang w:eastAsia="zh-CN"/>
        </w:rPr>
        <w:t>Millena Vitória da</w:t>
      </w:r>
      <w:r>
        <w:rPr>
          <w:rFonts w:eastAsia="Calibri"/>
          <w:sz w:val="20"/>
          <w:szCs w:val="20"/>
          <w:vertAlign w:val="superscript"/>
          <w:lang w:eastAsia="zh-CN"/>
        </w:rPr>
        <w:t>3</w:t>
      </w:r>
      <w:r>
        <w:rPr>
          <w:rFonts w:eastAsia="Calibri"/>
          <w:b/>
          <w:sz w:val="20"/>
          <w:szCs w:val="20"/>
          <w:lang w:eastAsia="zh-CN"/>
        </w:rPr>
        <w:t xml:space="preserve"> </w:t>
      </w:r>
      <w:r>
        <w:rPr>
          <w:rFonts w:eastAsia="Calibri"/>
          <w:sz w:val="20"/>
          <w:szCs w:val="20"/>
          <w:lang w:eastAsia="zh-CN"/>
        </w:rPr>
        <w:t>(</w:t>
      </w:r>
      <w:hyperlink r:id="rId6">
        <w:r>
          <w:rPr>
            <w:rStyle w:val="LinkdaInternet"/>
            <w:sz w:val="20"/>
            <w:szCs w:val="20"/>
          </w:rPr>
          <w:t>millenarcs@gmail.com</w:t>
        </w:r>
      </w:hyperlink>
      <w:r>
        <w:rPr>
          <w:sz w:val="20"/>
          <w:szCs w:val="20"/>
        </w:rPr>
        <w:t>);</w:t>
      </w:r>
      <w:r>
        <w:rPr>
          <w:rFonts w:eastAsia="Calibri"/>
          <w:b/>
          <w:sz w:val="20"/>
          <w:szCs w:val="20"/>
          <w:lang w:eastAsia="zh-CN"/>
        </w:rPr>
        <w:t xml:space="preserve"> COSTA, </w:t>
      </w:r>
      <w:r>
        <w:rPr>
          <w:rFonts w:eastAsia="Calibri"/>
          <w:sz w:val="20"/>
          <w:szCs w:val="20"/>
          <w:lang w:eastAsia="zh-CN"/>
        </w:rPr>
        <w:t>Wallery Caroliny Costa da</w:t>
      </w:r>
      <w:r>
        <w:rPr>
          <w:rFonts w:eastAsia="Calibri"/>
          <w:sz w:val="20"/>
          <w:szCs w:val="20"/>
          <w:vertAlign w:val="superscript"/>
          <w:lang w:eastAsia="zh-CN"/>
        </w:rPr>
        <w:t>3</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7">
        <w:r>
          <w:rPr>
            <w:rStyle w:val="LinkdaInternet"/>
            <w:sz w:val="20"/>
            <w:szCs w:val="20"/>
          </w:rPr>
          <w:t>wallerycaroliny13@gmail.com</w:t>
        </w:r>
      </w:hyperlink>
      <w:r>
        <w:rPr>
          <w:sz w:val="20"/>
          <w:szCs w:val="20"/>
        </w:rPr>
        <w:t>)</w:t>
      </w:r>
      <w:r>
        <w:rPr>
          <w:rFonts w:eastAsia="Calibri"/>
          <w:sz w:val="20"/>
          <w:szCs w:val="20"/>
          <w:lang w:eastAsia="zh-CN"/>
        </w:rPr>
        <w:t>.</w:t>
      </w:r>
    </w:p>
    <w:p>
      <w:pPr>
        <w:pStyle w:val="Corpodotexto"/>
        <w:spacing w:lineRule="auto" w:line="240"/>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Zootecnia da Universidade Estadual de Mato Grosso do Sul - Aquidauana;</w:t>
      </w:r>
    </w:p>
    <w:p>
      <w:pPr>
        <w:pStyle w:val="Corpodotexto"/>
        <w:spacing w:lineRule="auto" w:line="240"/>
        <w:jc w:val="both"/>
        <w:rPr>
          <w:sz w:val="20"/>
          <w:szCs w:val="20"/>
        </w:rPr>
      </w:pPr>
      <w:r>
        <w:rPr>
          <w:rFonts w:eastAsia="Calibri"/>
          <w:sz w:val="20"/>
          <w:szCs w:val="20"/>
          <w:vertAlign w:val="superscript"/>
          <w:lang w:eastAsia="zh-CN"/>
        </w:rPr>
        <w:t>2</w:t>
      </w:r>
      <w:r>
        <w:rPr>
          <w:rFonts w:eastAsia="Calibri"/>
          <w:sz w:val="20"/>
          <w:szCs w:val="20"/>
          <w:lang w:eastAsia="zh-CN"/>
        </w:rPr>
        <w:t xml:space="preserve"> – Discente do Programa de de Pós Graduação em Ciência animal da universidade Estadual de Mato Grosso do Sul - Aquidauana;</w:t>
      </w:r>
    </w:p>
    <w:p>
      <w:pPr>
        <w:pStyle w:val="Corpodotexto"/>
        <w:spacing w:lineRule="auto" w:line="240"/>
        <w:jc w:val="both"/>
        <w:rPr>
          <w:sz w:val="20"/>
          <w:szCs w:val="20"/>
        </w:rPr>
      </w:pPr>
      <w:r>
        <w:rPr>
          <w:rFonts w:eastAsia="Calibri"/>
          <w:sz w:val="20"/>
          <w:szCs w:val="20"/>
          <w:vertAlign w:val="superscript"/>
          <w:lang w:eastAsia="zh-CN"/>
        </w:rPr>
        <w:t>3</w:t>
      </w:r>
      <w:r>
        <w:rPr>
          <w:rFonts w:eastAsia="Calibri"/>
          <w:sz w:val="20"/>
          <w:szCs w:val="20"/>
          <w:lang w:eastAsia="zh-CN"/>
        </w:rPr>
        <w:t xml:space="preserve"> – Discente do Programa de de Pós Graduação em Ciência Veterinária da universidade Federal de Mato Grosso do Sul – Campo Grande;</w:t>
      </w:r>
    </w:p>
    <w:p>
      <w:pPr>
        <w:pStyle w:val="Corpodotexto"/>
        <w:spacing w:lineRule="auto" w:line="240"/>
        <w:jc w:val="both"/>
        <w:rPr>
          <w:sz w:val="20"/>
          <w:szCs w:val="20"/>
        </w:rPr>
      </w:pPr>
      <w:r>
        <w:rPr>
          <w:rFonts w:eastAsia="Calibri"/>
          <w:sz w:val="20"/>
          <w:szCs w:val="20"/>
          <w:vertAlign w:val="superscript"/>
          <w:lang w:eastAsia="zh-CN"/>
        </w:rPr>
        <w:t>4</w:t>
      </w:r>
      <w:r>
        <w:rPr>
          <w:rFonts w:eastAsia="Calibri"/>
          <w:sz w:val="20"/>
          <w:szCs w:val="20"/>
          <w:lang w:eastAsia="zh-CN"/>
        </w:rPr>
        <w:t xml:space="preserve"> – Discente Pós-Doc do Programa de Pós-Graduação em Zootecnia da universidade Estadual de Mato Grosso do Sul - Aquidauana;</w:t>
      </w:r>
    </w:p>
    <w:p>
      <w:pPr>
        <w:pStyle w:val="Corpodotexto"/>
        <w:spacing w:lineRule="auto" w:line="240"/>
        <w:jc w:val="both"/>
        <w:rPr>
          <w:sz w:val="20"/>
          <w:szCs w:val="20"/>
        </w:rPr>
      </w:pPr>
      <w:r>
        <w:rPr>
          <w:rFonts w:eastAsia="Calibri"/>
          <w:sz w:val="20"/>
          <w:szCs w:val="20"/>
          <w:vertAlign w:val="superscript"/>
          <w:lang w:eastAsia="zh-CN"/>
        </w:rPr>
        <w:t>5</w:t>
      </w:r>
      <w:r>
        <w:rPr>
          <w:rFonts w:eastAsia="Calibri"/>
          <w:sz w:val="20"/>
          <w:szCs w:val="20"/>
          <w:lang w:eastAsia="zh-CN"/>
        </w:rPr>
        <w:t xml:space="preserve"> – Docente do curso de Zootecnia da Universidade Estadual de Mato Grosso do Sul / CECA-CP - Aquidauana;</w:t>
      </w:r>
    </w:p>
    <w:p>
      <w:pPr>
        <w:pStyle w:val="Corpodotexto"/>
        <w:spacing w:lineRule="auto" w:line="240"/>
        <w:jc w:val="both"/>
        <w:rPr>
          <w:sz w:val="20"/>
          <w:szCs w:val="20"/>
        </w:rPr>
      </w:pPr>
      <w:r>
        <w:rPr>
          <w:rFonts w:eastAsia="Calibri"/>
          <w:sz w:val="20"/>
          <w:szCs w:val="20"/>
          <w:lang w:eastAsia="zh-CN"/>
        </w:rPr>
        <w:tab/>
      </w:r>
    </w:p>
    <w:p>
      <w:pPr>
        <w:pStyle w:val="Normal"/>
        <w:spacing w:lineRule="auto" w:line="240"/>
        <w:ind w:firstLine="708"/>
        <w:jc w:val="both"/>
        <w:rPr>
          <w:sz w:val="20"/>
          <w:szCs w:val="20"/>
        </w:rPr>
      </w:pPr>
      <w:r>
        <w:rPr>
          <w:sz w:val="20"/>
          <w:szCs w:val="20"/>
        </w:rPr>
        <w:t xml:space="preserve">A produção de novilhas de corte precoces já é uma realidade em sistemas de produção de carne intensivos no Brasil, pois reduzem o ciclo de produção em aproximandamente 12 meses, aumentando a produtividade e rentabilidade da propriedade. Portanto, a precocidade sexual têm sido meta dos programas de melhoramento genético. Entretanto para a categoria dea primíparas os desafios são maiores após o primeiro parto, pois os efeitos combinados entre crescimento e primeira lactação elevam os requisitos nutricionais, responsáveis pela menor resposta reprodutiva. Inflamação uterina pode ser uma resposta imunológica a microrganismos presentes ou parte do processo natural de recuperação uterina pós parto. Essa inflamação pode afetar adversamente a mobilidade dos espermatozoides, o desenvolvimento dos oócitos, a atividade do corpo lúteo e a qualidade do embrião, levando a menores taxas de fecundação. O objetivo deste experimento foi estudar estratégias para minimizar as perdas gestacionais em fêmeas bovinas primíparas precoces. Participaram do experimento 276 primíparas precoces da raça Nelore com idade média de 24 meses ± 2, animais, paridas em média há 45 dias± 5 e pertencentes ao rebanho das Fazendas Baia Boa Vista e Seriema, localizadas no distrito de Miranda-MS,. Com o intuito de reduzir a inflamação uterina pós-parto, a metade das fêmeas foi tratada com PGF2alfa, no dia inicial do protocolo de sincronização do estro para IATF (DO), quando houve a divisão de dois grupos Controle (C; n = 129) e grupo PGF2a (PGF; n = 147). Esses grupos foram subdivididos de acordo com o período pós-parto totalizando 4 grupos: C &gt;45 pp (pós-parto. N = 74 ); C &lt;45 pp N = 47; PGF &gt;45 pp N = 51 e PGF &lt;45 pp N = 84. 28% dos animais de cada grupo foram submetidos a avaliação avaliação ovariana, vaginoscopia e coleta de células endometriais para análise do índice de polimorfonucleares (PMN) presentes no dia 0 do protocolo de IATF. A taxa de prenhez no grupo PP &lt;45 dias com presença de descarga vaginal (PVD) foi superior (p = 0,03) quando foi aplicada PGF2alfa no DO (29,6% - 8/29) em relação ao grupo controle (20,8% – 5/24). No entanto, nenhuma variação da taxa de prenhez  entre as primíparas tratadas ou não com PGF2alfa em função do período pós-parto e da incidência de PMN (p &gt; 0,05). Conclui-se portanto, que  o emprego da PGF2Alfa nas primiparas precoces com PVD é eficiente. </w:t>
      </w:r>
    </w:p>
    <w:p>
      <w:pPr>
        <w:pStyle w:val="Normal"/>
        <w:spacing w:lineRule="auto" w:line="240"/>
        <w:ind w:firstLine="708"/>
        <w:jc w:val="both"/>
        <w:rPr>
          <w:sz w:val="20"/>
          <w:szCs w:val="20"/>
        </w:rPr>
      </w:pPr>
      <w:r>
        <w:rPr>
          <w:sz w:val="20"/>
          <w:szCs w:val="20"/>
        </w:rPr>
      </w:r>
    </w:p>
    <w:p>
      <w:pPr>
        <w:pStyle w:val="Normal"/>
        <w:spacing w:lineRule="auto" w:line="240" w:before="0" w:after="283"/>
        <w:jc w:val="both"/>
        <w:rPr>
          <w:sz w:val="20"/>
          <w:szCs w:val="20"/>
        </w:rPr>
      </w:pPr>
      <w:r>
        <w:rPr>
          <w:b/>
          <w:bCs/>
          <w:sz w:val="20"/>
          <w:szCs w:val="20"/>
          <w:lang w:eastAsia="pt-BR"/>
        </w:rPr>
        <w:t>PALAVRAS-CHAVE:</w:t>
      </w:r>
      <w:r>
        <w:rPr>
          <w:sz w:val="20"/>
          <w:szCs w:val="20"/>
          <w:lang w:eastAsia="pt-BR"/>
        </w:rPr>
        <w:t xml:space="preserve"> Reprodução, Prostaglandina, Primiparas</w:t>
      </w:r>
    </w:p>
    <w:p>
      <w:pPr>
        <w:pStyle w:val="Normal"/>
        <w:spacing w:lineRule="auto" w:line="240"/>
        <w:jc w:val="both"/>
        <w:rPr>
          <w:sz w:val="20"/>
          <w:szCs w:val="20"/>
        </w:rPr>
      </w:pPr>
      <w:r>
        <w:rPr>
          <w:b/>
          <w:bCs/>
          <w:sz w:val="20"/>
          <w:szCs w:val="20"/>
          <w:lang w:eastAsia="pt-BR"/>
        </w:rPr>
        <w:t>AGRADECIMENTOS:</w:t>
      </w:r>
      <w:r>
        <w:rPr>
          <w:sz w:val="20"/>
          <w:szCs w:val="20"/>
          <w:lang w:eastAsia="pt-BR"/>
        </w:rPr>
        <w:t xml:space="preserve"> A Cia pecuária, GENTRA ( grupo de estudos em tecnologia da reprodução animal), Uems, CAPES e Cnpq pela conceção da bolsa.</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21220c"/>
    <w:rPr>
      <w:color w:val="0000FF" w:themeColor="hyperlink"/>
      <w:u w:val="single"/>
    </w:rPr>
  </w:style>
  <w:style w:type="character" w:styleId="UnresolvedMention">
    <w:name w:val="Unresolved Mention"/>
    <w:basedOn w:val="DefaultParagraphFont"/>
    <w:uiPriority w:val="99"/>
    <w:semiHidden/>
    <w:unhideWhenUsed/>
    <w:qFormat/>
    <w:rsid w:val="0021220c"/>
    <w:rPr>
      <w:color w:val="605E5C"/>
      <w:shd w:fill="E1DFDD" w:val="clear"/>
    </w:rPr>
  </w:style>
  <w:style w:type="character" w:styleId="Annotationreference">
    <w:name w:val="annotation reference"/>
    <w:basedOn w:val="DefaultParagraphFont"/>
    <w:uiPriority w:val="99"/>
    <w:semiHidden/>
    <w:unhideWhenUsed/>
    <w:qFormat/>
    <w:rsid w:val="008603d5"/>
    <w:rPr>
      <w:sz w:val="16"/>
      <w:szCs w:val="16"/>
    </w:rPr>
  </w:style>
  <w:style w:type="character" w:styleId="TextodecomentrioChar" w:customStyle="1">
    <w:name w:val="Texto de comentário Char"/>
    <w:basedOn w:val="DefaultParagraphFont"/>
    <w:link w:val="Annotationtext"/>
    <w:uiPriority w:val="99"/>
    <w:qFormat/>
    <w:rsid w:val="008603d5"/>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nnotationsubject"/>
    <w:uiPriority w:val="99"/>
    <w:semiHidden/>
    <w:qFormat/>
    <w:rsid w:val="008603d5"/>
    <w:rPr>
      <w:rFonts w:ascii="Times New Roman" w:hAnsi="Times New Roman" w:eastAsia="Times New Roman" w:cs="Times New Roman"/>
      <w:b/>
      <w:bCs/>
      <w:sz w:val="20"/>
      <w:szCs w:val="20"/>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Annotationtext">
    <w:name w:val="annotation text"/>
    <w:basedOn w:val="Normal"/>
    <w:link w:val="TextodecomentrioChar"/>
    <w:uiPriority w:val="99"/>
    <w:unhideWhenUsed/>
    <w:qFormat/>
    <w:rsid w:val="008603d5"/>
    <w:pPr/>
    <w:rPr>
      <w:sz w:val="20"/>
      <w:szCs w:val="20"/>
    </w:rPr>
  </w:style>
  <w:style w:type="paragraph" w:styleId="Annotationsubject">
    <w:name w:val="annotation subject"/>
    <w:basedOn w:val="Annotationtext"/>
    <w:next w:val="Annotationtext"/>
    <w:link w:val="AssuntodocomentrioChar"/>
    <w:uiPriority w:val="99"/>
    <w:semiHidden/>
    <w:unhideWhenUsed/>
    <w:qFormat/>
    <w:rsid w:val="008603d5"/>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aovictorbezerramachado@gmail.com" TargetMode="External"/><Relationship Id="rId3" Type="http://schemas.openxmlformats.org/officeDocument/2006/relationships/hyperlink" Target="mailto:fabiana.sterza@uems.br" TargetMode="External"/><Relationship Id="rId4" Type="http://schemas.openxmlformats.org/officeDocument/2006/relationships/hyperlink" Target="mailto:dauydisoncordeiro@gmail.com" TargetMode="External"/><Relationship Id="rId5" Type="http://schemas.openxmlformats.org/officeDocument/2006/relationships/hyperlink" Target="mailto:wilian.leite@live.com" TargetMode="External"/><Relationship Id="rId6" Type="http://schemas.openxmlformats.org/officeDocument/2006/relationships/hyperlink" Target="mailto:millenarcs@gmail.com" TargetMode="External"/><Relationship Id="rId7" Type="http://schemas.openxmlformats.org/officeDocument/2006/relationships/hyperlink" Target="mailto:wallerycaroliny13@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LibreOffice/7.3.5.2$Windows_X86_64 LibreOffice_project/184fe81b8c8c30d8b5082578aee2fed2ea847c01</Application>
  <AppVersion>15.0000</AppVersion>
  <Pages>1</Pages>
  <Words>574</Words>
  <Characters>3176</Characters>
  <CharactersWithSpaces>3755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2024-08-09T20:21:00Z</dcterms:created>
  <dc:creator>Usuário do Windows</dc:creator>
  <dc:description/>
  <dc:language>pt-BR</dc:language>
  <cp:lastModifiedBy/>
  <cp:lastPrinted>2023-01-31T14:18:00Z</cp:lastPrinted>
  <dcterms:modified xsi:type="dcterms:W3CDTF">2024-08-13T10:11:19Z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