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6"/>
      </w:pPr>
      <w:r>
        <w:rPr/>
        <w:drawing>
          <wp:inline distT="0" distB="0" distL="0" distR="0">
            <wp:extent cx="7171376" cy="89268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1376" cy="892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3"/>
        <w:rPr>
          <w:sz w:val="14"/>
        </w:rPr>
      </w:pPr>
    </w:p>
    <w:p>
      <w:pPr>
        <w:pStyle w:val="Title"/>
      </w:pPr>
      <w:r>
        <w:rPr/>
        <w:t>AVALIAÇÃO DA POROSIDADE E CARBONO TOTAL EM ÁREA EXPERIMENTAL DA UEMS</w:t>
      </w:r>
      <w:r>
        <w:rPr>
          <w:spacing w:val="-47"/>
        </w:rPr>
        <w:t> </w:t>
      </w:r>
      <w:r>
        <w:rPr/>
        <w:t>MUNICÍPIO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MUNDO</w:t>
      </w:r>
      <w:r>
        <w:rPr>
          <w:spacing w:val="3"/>
        </w:rPr>
        <w:t> </w:t>
      </w:r>
      <w:r>
        <w:rPr/>
        <w:t>NOVO</w:t>
      </w:r>
      <w:r>
        <w:rPr>
          <w:spacing w:val="3"/>
        </w:rPr>
        <w:t> </w:t>
      </w:r>
      <w:r>
        <w:rPr/>
        <w:t>-</w:t>
      </w:r>
      <w:r>
        <w:rPr>
          <w:spacing w:val="1"/>
        </w:rPr>
        <w:t> </w:t>
      </w:r>
      <w:r>
        <w:rPr/>
        <w:t>MS</w:t>
      </w:r>
    </w:p>
    <w:p>
      <w:pPr>
        <w:pStyle w:val="BodyText"/>
        <w:spacing w:before="8"/>
        <w:rPr>
          <w:b/>
          <w:sz w:val="24"/>
        </w:rPr>
      </w:pPr>
    </w:p>
    <w:p>
      <w:pPr>
        <w:spacing w:before="0"/>
        <w:ind w:left="952" w:right="0" w:firstLine="0"/>
        <w:jc w:val="left"/>
        <w:rPr>
          <w:sz w:val="20"/>
        </w:rPr>
      </w:pPr>
      <w:r>
        <w:rPr>
          <w:b/>
          <w:sz w:val="20"/>
        </w:rPr>
        <w:t>Instituição:</w:t>
      </w:r>
      <w:r>
        <w:rPr>
          <w:b/>
          <w:spacing w:val="-1"/>
          <w:sz w:val="20"/>
        </w:rPr>
        <w:t> </w:t>
      </w:r>
      <w:r>
        <w:rPr>
          <w:sz w:val="20"/>
        </w:rPr>
        <w:t>Universidade</w:t>
      </w:r>
      <w:r>
        <w:rPr>
          <w:spacing w:val="-2"/>
          <w:sz w:val="20"/>
        </w:rPr>
        <w:t> </w:t>
      </w:r>
      <w:r>
        <w:rPr>
          <w:sz w:val="20"/>
        </w:rPr>
        <w:t>Estadual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Mato</w:t>
      </w:r>
      <w:r>
        <w:rPr>
          <w:spacing w:val="-1"/>
          <w:sz w:val="20"/>
        </w:rPr>
        <w:t> </w:t>
      </w:r>
      <w:r>
        <w:rPr>
          <w:sz w:val="20"/>
        </w:rPr>
        <w:t>Grosso</w:t>
      </w:r>
      <w:r>
        <w:rPr>
          <w:spacing w:val="-1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Sul</w:t>
      </w:r>
    </w:p>
    <w:p>
      <w:pPr>
        <w:pStyle w:val="BodyText"/>
        <w:spacing w:before="8"/>
        <w:rPr>
          <w:sz w:val="24"/>
        </w:rPr>
      </w:pPr>
    </w:p>
    <w:p>
      <w:pPr>
        <w:spacing w:before="0"/>
        <w:ind w:left="952" w:right="0" w:firstLine="0"/>
        <w:jc w:val="left"/>
        <w:rPr>
          <w:sz w:val="20"/>
        </w:rPr>
      </w:pPr>
      <w:r>
        <w:rPr>
          <w:b/>
          <w:sz w:val="20"/>
        </w:rPr>
        <w:t>Área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temática:</w:t>
      </w:r>
      <w:r>
        <w:rPr>
          <w:b/>
          <w:spacing w:val="1"/>
          <w:sz w:val="20"/>
        </w:rPr>
        <w:t> </w:t>
      </w:r>
      <w:r>
        <w:rPr>
          <w:sz w:val="20"/>
        </w:rPr>
        <w:t>Pesquisa</w:t>
      </w:r>
      <w:r>
        <w:rPr>
          <w:spacing w:val="-1"/>
          <w:sz w:val="20"/>
        </w:rPr>
        <w:t> </w:t>
      </w:r>
      <w:r>
        <w:rPr>
          <w:sz w:val="20"/>
        </w:rPr>
        <w:t>- Ciências</w:t>
      </w:r>
      <w:r>
        <w:rPr>
          <w:spacing w:val="-3"/>
          <w:sz w:val="20"/>
        </w:rPr>
        <w:t> </w:t>
      </w:r>
      <w:r>
        <w:rPr>
          <w:sz w:val="20"/>
        </w:rPr>
        <w:t>agrárias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952" w:right="928"/>
        <w:jc w:val="both"/>
      </w:pPr>
      <w:r>
        <w:rPr>
          <w:b/>
        </w:rPr>
        <w:t>CUNHA,</w:t>
      </w:r>
      <w:r>
        <w:rPr>
          <w:b/>
          <w:spacing w:val="1"/>
        </w:rPr>
        <w:t> </w:t>
      </w:r>
      <w:r>
        <w:rPr/>
        <w:t>Vinícius</w:t>
      </w:r>
      <w:r>
        <w:rPr>
          <w:spacing w:val="1"/>
        </w:rPr>
        <w:t> </w:t>
      </w:r>
      <w:r>
        <w:rPr/>
        <w:t>Estigarribia</w:t>
      </w:r>
      <w:r>
        <w:rPr>
          <w:vertAlign w:val="superscript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(vinici011203@icloud.com);</w:t>
      </w:r>
      <w:r>
        <w:rPr>
          <w:spacing w:val="1"/>
          <w:vertAlign w:val="baseline"/>
        </w:rPr>
        <w:t> </w:t>
      </w:r>
      <w:r>
        <w:rPr>
          <w:b/>
          <w:vertAlign w:val="baseline"/>
        </w:rPr>
        <w:t>OZORIO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Jefferson</w:t>
      </w:r>
      <w:r>
        <w:rPr>
          <w:spacing w:val="1"/>
          <w:vertAlign w:val="baseline"/>
        </w:rPr>
        <w:t> </w:t>
      </w:r>
      <w:r>
        <w:rPr>
          <w:vertAlign w:val="baseline"/>
        </w:rPr>
        <w:t>Matheus</w:t>
      </w:r>
      <w:r>
        <w:rPr>
          <w:spacing w:val="1"/>
          <w:vertAlign w:val="baseline"/>
        </w:rPr>
        <w:t> </w:t>
      </w:r>
      <w:r>
        <w:rPr>
          <w:vertAlign w:val="baseline"/>
        </w:rPr>
        <w:t>Barros</w:t>
      </w:r>
      <w:r>
        <w:rPr>
          <w:vertAlign w:val="superscript"/>
        </w:rPr>
        <w:t>2</w:t>
      </w:r>
      <w:r>
        <w:rPr>
          <w:spacing w:val="1"/>
          <w:vertAlign w:val="baseline"/>
        </w:rPr>
        <w:t> </w:t>
      </w:r>
      <w:r>
        <w:rPr>
          <w:vertAlign w:val="baseline"/>
        </w:rPr>
        <w:t>(ozorio.jmb@outlook.com); </w:t>
      </w:r>
      <w:r>
        <w:rPr>
          <w:b/>
          <w:vertAlign w:val="baseline"/>
        </w:rPr>
        <w:t>LINGNAU</w:t>
      </w:r>
      <w:r>
        <w:rPr>
          <w:vertAlign w:val="baseline"/>
        </w:rPr>
        <w:t>, Bruno Ian</w:t>
      </w:r>
      <w:r>
        <w:rPr>
          <w:vertAlign w:val="superscript"/>
        </w:rPr>
        <w:t>3</w:t>
      </w:r>
      <w:r>
        <w:rPr>
          <w:vertAlign w:val="baseline"/>
        </w:rPr>
        <w:t> (</w:t>
      </w:r>
      <w:hyperlink r:id="rId6">
        <w:r>
          <w:rPr>
            <w:vertAlign w:val="baseline"/>
          </w:rPr>
          <w:t>brunolingnau@hotmail.com</w:t>
        </w:r>
      </w:hyperlink>
      <w:r>
        <w:rPr>
          <w:vertAlign w:val="baseline"/>
        </w:rPr>
        <w:t>); </w:t>
      </w:r>
      <w:r>
        <w:rPr>
          <w:b/>
          <w:vertAlign w:val="baseline"/>
        </w:rPr>
        <w:t>SOUZA</w:t>
      </w:r>
      <w:r>
        <w:rPr>
          <w:vertAlign w:val="baseline"/>
        </w:rPr>
        <w:t>, Durval Kauê de Almeida</w:t>
      </w:r>
      <w:r>
        <w:rPr>
          <w:vertAlign w:val="superscript"/>
        </w:rPr>
        <w:t>4</w:t>
      </w:r>
      <w:r>
        <w:rPr>
          <w:spacing w:val="-47"/>
          <w:vertAlign w:val="baseline"/>
        </w:rPr>
        <w:t> </w:t>
      </w:r>
      <w:r>
        <w:rPr>
          <w:vertAlign w:val="baseline"/>
        </w:rPr>
        <w:t>(Durvalkaueduca@gmail.com); </w:t>
      </w:r>
      <w:r>
        <w:rPr>
          <w:b/>
          <w:vertAlign w:val="baseline"/>
        </w:rPr>
        <w:t>TOLOTTO</w:t>
      </w:r>
      <w:r>
        <w:rPr>
          <w:vertAlign w:val="baseline"/>
        </w:rPr>
        <w:t>, Luiz Felipe Furlanetto</w:t>
      </w:r>
      <w:r>
        <w:rPr>
          <w:vertAlign w:val="superscript"/>
        </w:rPr>
        <w:t>5</w:t>
      </w:r>
      <w:r>
        <w:rPr>
          <w:vertAlign w:val="baseline"/>
        </w:rPr>
        <w:t> (</w:t>
      </w:r>
      <w:hyperlink r:id="rId7">
        <w:r>
          <w:rPr>
            <w:vertAlign w:val="baseline"/>
          </w:rPr>
          <w:t>furlanetto.luizfelipe@gmail.com</w:t>
        </w:r>
      </w:hyperlink>
      <w:r>
        <w:rPr>
          <w:vertAlign w:val="baseline"/>
        </w:rPr>
        <w:t>); </w:t>
      </w:r>
      <w:r>
        <w:rPr>
          <w:b/>
          <w:vertAlign w:val="baseline"/>
        </w:rPr>
        <w:t>CASTILHO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Selene</w:t>
      </w:r>
      <w:r>
        <w:rPr>
          <w:spacing w:val="-1"/>
          <w:vertAlign w:val="baseline"/>
        </w:rPr>
        <w:t> </w:t>
      </w:r>
      <w:r>
        <w:rPr>
          <w:vertAlign w:val="baseline"/>
        </w:rPr>
        <w:t>Cristina de Pierri</w:t>
      </w:r>
      <w:r>
        <w:rPr>
          <w:vertAlign w:val="superscript"/>
        </w:rPr>
        <w:t>6</w:t>
      </w:r>
      <w:r>
        <w:rPr>
          <w:vertAlign w:val="baseline"/>
        </w:rPr>
        <w:t>  (selenecastilho@uems.br).</w:t>
      </w:r>
    </w:p>
    <w:p>
      <w:pPr>
        <w:pStyle w:val="BodyText"/>
        <w:spacing w:before="7"/>
        <w:rPr>
          <w:sz w:val="24"/>
        </w:rPr>
      </w:pPr>
    </w:p>
    <w:p>
      <w:pPr>
        <w:pStyle w:val="BodyText"/>
        <w:ind w:left="952" w:right="487"/>
      </w:pPr>
      <w:r>
        <w:rPr>
          <w:vertAlign w:val="superscript"/>
        </w:rPr>
        <w:t>1,3,4,5</w:t>
      </w:r>
      <w:r>
        <w:rPr>
          <w:spacing w:val="6"/>
          <w:vertAlign w:val="baseline"/>
        </w:rPr>
        <w:t> </w:t>
      </w:r>
      <w:r>
        <w:rPr>
          <w:vertAlign w:val="baseline"/>
        </w:rPr>
        <w:t>–</w:t>
      </w:r>
      <w:r>
        <w:rPr>
          <w:spacing w:val="10"/>
          <w:vertAlign w:val="baseline"/>
        </w:rPr>
        <w:t> </w:t>
      </w:r>
      <w:r>
        <w:rPr>
          <w:vertAlign w:val="baseline"/>
        </w:rPr>
        <w:t>Discentes</w:t>
      </w:r>
      <w:r>
        <w:rPr>
          <w:spacing w:val="7"/>
          <w:vertAlign w:val="baseline"/>
        </w:rPr>
        <w:t> </w:t>
      </w:r>
      <w:r>
        <w:rPr>
          <w:vertAlign w:val="baseline"/>
        </w:rPr>
        <w:t>do</w:t>
      </w:r>
      <w:r>
        <w:rPr>
          <w:spacing w:val="9"/>
          <w:vertAlign w:val="baseline"/>
        </w:rPr>
        <w:t> </w:t>
      </w:r>
      <w:r>
        <w:rPr>
          <w:vertAlign w:val="baseline"/>
        </w:rPr>
        <w:t>curso</w:t>
      </w:r>
      <w:r>
        <w:rPr>
          <w:spacing w:val="6"/>
          <w:vertAlign w:val="baseline"/>
        </w:rPr>
        <w:t> </w:t>
      </w:r>
      <w:r>
        <w:rPr>
          <w:vertAlign w:val="baseline"/>
        </w:rPr>
        <w:t>de</w:t>
      </w:r>
      <w:r>
        <w:rPr>
          <w:spacing w:val="6"/>
          <w:vertAlign w:val="baseline"/>
        </w:rPr>
        <w:t> </w:t>
      </w:r>
      <w:r>
        <w:rPr>
          <w:vertAlign w:val="baseline"/>
        </w:rPr>
        <w:t>Agronomia</w:t>
      </w:r>
      <w:r>
        <w:rPr>
          <w:spacing w:val="8"/>
          <w:vertAlign w:val="baseline"/>
        </w:rPr>
        <w:t> </w:t>
      </w:r>
      <w:r>
        <w:rPr>
          <w:vertAlign w:val="baseline"/>
        </w:rPr>
        <w:t>da</w:t>
      </w:r>
      <w:r>
        <w:rPr>
          <w:spacing w:val="9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6"/>
          <w:vertAlign w:val="baseline"/>
        </w:rPr>
        <w:t> </w:t>
      </w:r>
      <w:r>
        <w:rPr>
          <w:vertAlign w:val="baseline"/>
        </w:rPr>
        <w:t>Estadual</w:t>
      </w:r>
      <w:r>
        <w:rPr>
          <w:spacing w:val="8"/>
          <w:vertAlign w:val="baseline"/>
        </w:rPr>
        <w:t> </w:t>
      </w:r>
      <w:r>
        <w:rPr>
          <w:vertAlign w:val="baseline"/>
        </w:rPr>
        <w:t>de</w:t>
      </w:r>
      <w:r>
        <w:rPr>
          <w:spacing w:val="9"/>
          <w:vertAlign w:val="baseline"/>
        </w:rPr>
        <w:t> </w:t>
      </w:r>
      <w:r>
        <w:rPr>
          <w:vertAlign w:val="baseline"/>
        </w:rPr>
        <w:t>Mato</w:t>
      </w:r>
      <w:r>
        <w:rPr>
          <w:spacing w:val="9"/>
          <w:vertAlign w:val="baseline"/>
        </w:rPr>
        <w:t> </w:t>
      </w:r>
      <w:r>
        <w:rPr>
          <w:vertAlign w:val="baseline"/>
        </w:rPr>
        <w:t>Grosso</w:t>
      </w:r>
      <w:r>
        <w:rPr>
          <w:spacing w:val="8"/>
          <w:vertAlign w:val="baseline"/>
        </w:rPr>
        <w:t> </w:t>
      </w:r>
      <w:r>
        <w:rPr>
          <w:vertAlign w:val="baseline"/>
        </w:rPr>
        <w:t>do</w:t>
      </w:r>
      <w:r>
        <w:rPr>
          <w:spacing w:val="8"/>
          <w:vertAlign w:val="baseline"/>
        </w:rPr>
        <w:t> </w:t>
      </w:r>
      <w:r>
        <w:rPr>
          <w:vertAlign w:val="baseline"/>
        </w:rPr>
        <w:t>Sul</w:t>
      </w:r>
      <w:r>
        <w:rPr>
          <w:spacing w:val="7"/>
          <w:vertAlign w:val="baseline"/>
        </w:rPr>
        <w:t> </w:t>
      </w:r>
      <w:r>
        <w:rPr>
          <w:vertAlign w:val="baseline"/>
        </w:rPr>
        <w:t>–</w:t>
      </w:r>
      <w:r>
        <w:rPr>
          <w:spacing w:val="10"/>
          <w:vertAlign w:val="baseline"/>
        </w:rPr>
        <w:t> </w:t>
      </w:r>
      <w:r>
        <w:rPr>
          <w:vertAlign w:val="baseline"/>
        </w:rPr>
        <w:t>Unidade</w:t>
      </w:r>
      <w:r>
        <w:rPr>
          <w:spacing w:val="8"/>
          <w:vertAlign w:val="baseline"/>
        </w:rPr>
        <w:t> </w:t>
      </w:r>
      <w:r>
        <w:rPr>
          <w:vertAlign w:val="baseline"/>
        </w:rPr>
        <w:t>Universitária</w:t>
      </w:r>
      <w:r>
        <w:rPr>
          <w:spacing w:val="9"/>
          <w:vertAlign w:val="baseline"/>
        </w:rPr>
        <w:t> </w:t>
      </w:r>
      <w:r>
        <w:rPr>
          <w:vertAlign w:val="baseline"/>
        </w:rPr>
        <w:t>de</w:t>
      </w:r>
      <w:r>
        <w:rPr>
          <w:spacing w:val="-47"/>
          <w:vertAlign w:val="baseline"/>
        </w:rPr>
        <w:t> </w:t>
      </w:r>
      <w:r>
        <w:rPr>
          <w:vertAlign w:val="baseline"/>
        </w:rPr>
        <w:t>Mundo</w:t>
      </w:r>
      <w:r>
        <w:rPr>
          <w:spacing w:val="1"/>
          <w:vertAlign w:val="baseline"/>
        </w:rPr>
        <w:t> </w:t>
      </w:r>
      <w:r>
        <w:rPr>
          <w:vertAlign w:val="baseline"/>
        </w:rPr>
        <w:t>Novo;</w:t>
      </w:r>
    </w:p>
    <w:p>
      <w:pPr>
        <w:pStyle w:val="BodyText"/>
        <w:spacing w:before="1"/>
        <w:ind w:left="952"/>
      </w:pPr>
      <w:r>
        <w:rPr>
          <w:vertAlign w:val="superscript"/>
        </w:rPr>
        <w:t>2</w:t>
      </w:r>
      <w:r>
        <w:rPr>
          <w:spacing w:val="-2"/>
          <w:vertAlign w:val="baseline"/>
        </w:rPr>
        <w:t> </w:t>
      </w:r>
      <w:r>
        <w:rPr>
          <w:vertAlign w:val="baseline"/>
        </w:rPr>
        <w:t>–</w:t>
      </w:r>
      <w:r>
        <w:rPr>
          <w:spacing w:val="-1"/>
          <w:vertAlign w:val="baseline"/>
        </w:rPr>
        <w:t> </w:t>
      </w:r>
      <w:r>
        <w:rPr>
          <w:vertAlign w:val="baseline"/>
        </w:rPr>
        <w:t>Pós-doutorando</w:t>
      </w:r>
      <w:r>
        <w:rPr>
          <w:spacing w:val="-1"/>
          <w:vertAlign w:val="baseline"/>
        </w:rPr>
        <w:t> </w:t>
      </w:r>
      <w:r>
        <w:rPr>
          <w:vertAlign w:val="baseline"/>
        </w:rPr>
        <w:t>da Universidade</w:t>
      </w:r>
      <w:r>
        <w:rPr>
          <w:spacing w:val="-2"/>
          <w:vertAlign w:val="baseline"/>
        </w:rPr>
        <w:t> </w:t>
      </w:r>
      <w:r>
        <w:rPr>
          <w:vertAlign w:val="baseline"/>
        </w:rPr>
        <w:t>Estadual</w:t>
      </w:r>
      <w:r>
        <w:rPr>
          <w:spacing w:val="-2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Mato</w:t>
      </w:r>
      <w:r>
        <w:rPr>
          <w:spacing w:val="-4"/>
          <w:vertAlign w:val="baseline"/>
        </w:rPr>
        <w:t> </w:t>
      </w:r>
      <w:r>
        <w:rPr>
          <w:vertAlign w:val="baseline"/>
        </w:rPr>
        <w:t>Grosso</w:t>
      </w:r>
      <w:r>
        <w:rPr>
          <w:spacing w:val="-1"/>
          <w:vertAlign w:val="baseline"/>
        </w:rPr>
        <w:t> </w:t>
      </w:r>
      <w:r>
        <w:rPr>
          <w:vertAlign w:val="baseline"/>
        </w:rPr>
        <w:t>do</w:t>
      </w:r>
      <w:r>
        <w:rPr>
          <w:spacing w:val="2"/>
          <w:vertAlign w:val="baseline"/>
        </w:rPr>
        <w:t> </w:t>
      </w:r>
      <w:r>
        <w:rPr>
          <w:vertAlign w:val="baseline"/>
        </w:rPr>
        <w:t>Sul;</w:t>
      </w:r>
    </w:p>
    <w:p>
      <w:pPr>
        <w:pStyle w:val="BodyText"/>
        <w:spacing w:before="1"/>
        <w:ind w:left="952" w:right="487"/>
      </w:pPr>
      <w:r>
        <w:rPr>
          <w:vertAlign w:val="superscript"/>
        </w:rPr>
        <w:t>6</w:t>
      </w:r>
      <w:r>
        <w:rPr>
          <w:spacing w:val="-4"/>
          <w:vertAlign w:val="baseline"/>
        </w:rPr>
        <w:t> </w:t>
      </w:r>
      <w:r>
        <w:rPr>
          <w:vertAlign w:val="baseline"/>
        </w:rPr>
        <w:t>–</w:t>
      </w:r>
      <w:r>
        <w:rPr>
          <w:spacing w:val="-3"/>
          <w:vertAlign w:val="baseline"/>
        </w:rPr>
        <w:t> </w:t>
      </w:r>
      <w:r>
        <w:rPr>
          <w:vertAlign w:val="baseline"/>
        </w:rPr>
        <w:t>Docente</w:t>
      </w:r>
      <w:r>
        <w:rPr>
          <w:spacing w:val="-7"/>
          <w:vertAlign w:val="baseline"/>
        </w:rPr>
        <w:t> </w:t>
      </w:r>
      <w:r>
        <w:rPr>
          <w:vertAlign w:val="baseline"/>
        </w:rPr>
        <w:t>do</w:t>
      </w:r>
      <w:r>
        <w:rPr>
          <w:spacing w:val="-6"/>
          <w:vertAlign w:val="baseline"/>
        </w:rPr>
        <w:t> </w:t>
      </w:r>
      <w:r>
        <w:rPr>
          <w:vertAlign w:val="baseline"/>
        </w:rPr>
        <w:t>curso</w:t>
      </w:r>
      <w:r>
        <w:rPr>
          <w:spacing w:val="-6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Agronomia</w:t>
      </w:r>
      <w:r>
        <w:rPr>
          <w:spacing w:val="-4"/>
          <w:vertAlign w:val="baseline"/>
        </w:rPr>
        <w:t> </w:t>
      </w:r>
      <w:r>
        <w:rPr>
          <w:vertAlign w:val="baseline"/>
        </w:rPr>
        <w:t>da</w:t>
      </w:r>
      <w:r>
        <w:rPr>
          <w:spacing w:val="-4"/>
          <w:vertAlign w:val="baseline"/>
        </w:rPr>
        <w:t> </w:t>
      </w:r>
      <w:r>
        <w:rPr>
          <w:vertAlign w:val="baseline"/>
        </w:rPr>
        <w:t>Universidade</w:t>
      </w:r>
      <w:r>
        <w:rPr>
          <w:spacing w:val="-4"/>
          <w:vertAlign w:val="baseline"/>
        </w:rPr>
        <w:t> </w:t>
      </w:r>
      <w:r>
        <w:rPr>
          <w:vertAlign w:val="baseline"/>
        </w:rPr>
        <w:t>Estadual</w:t>
      </w:r>
      <w:r>
        <w:rPr>
          <w:spacing w:val="-5"/>
          <w:vertAlign w:val="baseline"/>
        </w:rPr>
        <w:t> </w:t>
      </w:r>
      <w:r>
        <w:rPr>
          <w:vertAlign w:val="baseline"/>
        </w:rPr>
        <w:t>de</w:t>
      </w:r>
      <w:r>
        <w:rPr>
          <w:spacing w:val="-4"/>
          <w:vertAlign w:val="baseline"/>
        </w:rPr>
        <w:t> </w:t>
      </w:r>
      <w:r>
        <w:rPr>
          <w:vertAlign w:val="baseline"/>
        </w:rPr>
        <w:t>Mato</w:t>
      </w:r>
      <w:r>
        <w:rPr>
          <w:spacing w:val="-4"/>
          <w:vertAlign w:val="baseline"/>
        </w:rPr>
        <w:t> </w:t>
      </w:r>
      <w:r>
        <w:rPr>
          <w:vertAlign w:val="baseline"/>
        </w:rPr>
        <w:t>Grosso</w:t>
      </w:r>
      <w:r>
        <w:rPr>
          <w:spacing w:val="-3"/>
          <w:vertAlign w:val="baseline"/>
        </w:rPr>
        <w:t> </w:t>
      </w:r>
      <w:r>
        <w:rPr>
          <w:vertAlign w:val="baseline"/>
        </w:rPr>
        <w:t>do</w:t>
      </w:r>
      <w:r>
        <w:rPr>
          <w:spacing w:val="-2"/>
          <w:vertAlign w:val="baseline"/>
        </w:rPr>
        <w:t> </w:t>
      </w:r>
      <w:r>
        <w:rPr>
          <w:vertAlign w:val="baseline"/>
        </w:rPr>
        <w:t>Sul</w:t>
      </w:r>
      <w:r>
        <w:rPr>
          <w:spacing w:val="-2"/>
          <w:vertAlign w:val="baseline"/>
        </w:rPr>
        <w:t> </w:t>
      </w:r>
      <w:r>
        <w:rPr>
          <w:vertAlign w:val="baseline"/>
        </w:rPr>
        <w:t>–</w:t>
      </w:r>
      <w:r>
        <w:rPr>
          <w:spacing w:val="-3"/>
          <w:vertAlign w:val="baseline"/>
        </w:rPr>
        <w:t> </w:t>
      </w:r>
      <w:r>
        <w:rPr>
          <w:vertAlign w:val="baseline"/>
        </w:rPr>
        <w:t>Unidade</w:t>
      </w:r>
      <w:r>
        <w:rPr>
          <w:spacing w:val="-4"/>
          <w:vertAlign w:val="baseline"/>
        </w:rPr>
        <w:t> </w:t>
      </w:r>
      <w:r>
        <w:rPr>
          <w:vertAlign w:val="baseline"/>
        </w:rPr>
        <w:t>Universitária</w:t>
      </w:r>
      <w:r>
        <w:rPr>
          <w:spacing w:val="-4"/>
          <w:vertAlign w:val="baseline"/>
        </w:rPr>
        <w:t> </w:t>
      </w:r>
      <w:r>
        <w:rPr>
          <w:vertAlign w:val="baseline"/>
        </w:rPr>
        <w:t>de</w:t>
      </w:r>
      <w:r>
        <w:rPr>
          <w:spacing w:val="-4"/>
          <w:vertAlign w:val="baseline"/>
        </w:rPr>
        <w:t> </w:t>
      </w:r>
      <w:r>
        <w:rPr>
          <w:vertAlign w:val="baseline"/>
        </w:rPr>
        <w:t>Mundo</w:t>
      </w:r>
      <w:r>
        <w:rPr>
          <w:spacing w:val="-47"/>
          <w:vertAlign w:val="baseline"/>
        </w:rPr>
        <w:t> </w:t>
      </w:r>
      <w:r>
        <w:rPr>
          <w:vertAlign w:val="baseline"/>
        </w:rPr>
        <w:t>Novo.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ind w:left="952" w:right="928"/>
        <w:jc w:val="both"/>
      </w:pPr>
      <w:r>
        <w:rPr/>
        <w:t>O</w:t>
      </w:r>
      <w:r>
        <w:rPr>
          <w:spacing w:val="-7"/>
        </w:rPr>
        <w:t> </w:t>
      </w:r>
      <w:r>
        <w:rPr/>
        <w:t>uso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solo</w:t>
      </w:r>
      <w:r>
        <w:rPr>
          <w:spacing w:val="-7"/>
        </w:rPr>
        <w:t> </w:t>
      </w:r>
      <w:r>
        <w:rPr/>
        <w:t>em</w:t>
      </w:r>
      <w:r>
        <w:rPr>
          <w:spacing w:val="-5"/>
        </w:rPr>
        <w:t> </w:t>
      </w:r>
      <w:r>
        <w:rPr/>
        <w:t>sistema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sucessão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culturas</w:t>
      </w:r>
      <w:r>
        <w:rPr>
          <w:spacing w:val="-6"/>
        </w:rPr>
        <w:t> </w:t>
      </w:r>
      <w:r>
        <w:rPr/>
        <w:t>com</w:t>
      </w:r>
      <w:r>
        <w:rPr>
          <w:spacing w:val="-7"/>
        </w:rPr>
        <w:t> </w:t>
      </w:r>
      <w:r>
        <w:rPr/>
        <w:t>alternância</w:t>
      </w:r>
      <w:r>
        <w:rPr>
          <w:spacing w:val="-6"/>
        </w:rPr>
        <w:t> </w:t>
      </w:r>
      <w:r>
        <w:rPr/>
        <w:t>soja-milho,</w:t>
      </w:r>
      <w:r>
        <w:rPr>
          <w:spacing w:val="-5"/>
        </w:rPr>
        <w:t> </w:t>
      </w:r>
      <w:r>
        <w:rPr/>
        <w:t>ainda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conduzido</w:t>
      </w:r>
      <w:r>
        <w:rPr>
          <w:spacing w:val="-5"/>
        </w:rPr>
        <w:t> </w:t>
      </w:r>
      <w:r>
        <w:rPr/>
        <w:t>em</w:t>
      </w:r>
      <w:r>
        <w:rPr>
          <w:spacing w:val="-5"/>
        </w:rPr>
        <w:t> </w:t>
      </w:r>
      <w:r>
        <w:rPr/>
        <w:t>sistema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plantio</w:t>
      </w:r>
      <w:r>
        <w:rPr>
          <w:spacing w:val="-48"/>
        </w:rPr>
        <w:t> </w:t>
      </w:r>
      <w:r>
        <w:rPr/>
        <w:t>direto (SPD), com manutenção de palhada sobre o solo pode não ser suficiente para a manutenção da qualidade física do</w:t>
      </w:r>
      <w:r>
        <w:rPr>
          <w:spacing w:val="-47"/>
        </w:rPr>
        <w:t> </w:t>
      </w:r>
      <w:r>
        <w:rPr/>
        <w:t>solo e, não raro encontrar na região sul de Mato Grosso do Sul áreas sob SPD apresentando compactação subsuperficial.</w:t>
      </w:r>
      <w:r>
        <w:rPr>
          <w:spacing w:val="-47"/>
        </w:rPr>
        <w:t> </w:t>
      </w:r>
      <w:r>
        <w:rPr/>
        <w:t>Assim sendo, o presente trabalho visa </w:t>
      </w:r>
      <w:r>
        <w:rPr>
          <w:color w:val="2B2C38"/>
        </w:rPr>
        <w:t>avaliar a qualidade física do solo de uma área manejada em SPD, comparando-a</w:t>
      </w:r>
      <w:r>
        <w:rPr>
          <w:color w:val="2B2C38"/>
          <w:spacing w:val="1"/>
        </w:rPr>
        <w:t> </w:t>
      </w:r>
      <w:r>
        <w:rPr>
          <w:color w:val="2B2C38"/>
        </w:rPr>
        <w:t>com uma área com vegetação nativa em área</w:t>
      </w:r>
      <w:r>
        <w:rPr>
          <w:color w:val="2B2C38"/>
          <w:spacing w:val="1"/>
        </w:rPr>
        <w:t> </w:t>
      </w:r>
      <w:r>
        <w:rPr>
          <w:color w:val="2B2C38"/>
        </w:rPr>
        <w:t>de preservação permanente</w:t>
      </w:r>
      <w:r>
        <w:rPr>
          <w:color w:val="2B2C38"/>
          <w:spacing w:val="1"/>
        </w:rPr>
        <w:t> </w:t>
      </w:r>
      <w:r>
        <w:rPr>
          <w:color w:val="2B2C38"/>
        </w:rPr>
        <w:t>(APP). Em cada uma das áreas foram</w:t>
      </w:r>
      <w:r>
        <w:rPr>
          <w:color w:val="2B2C38"/>
          <w:spacing w:val="1"/>
        </w:rPr>
        <w:t> </w:t>
      </w:r>
      <w:r>
        <w:rPr>
          <w:color w:val="2B2C38"/>
        </w:rPr>
        <w:t>estabelecidos cinco pontos para coleta de amostras deformadas para análise do carbono e amostras indeformadas para</w:t>
      </w:r>
      <w:r>
        <w:rPr>
          <w:color w:val="2B2C38"/>
          <w:spacing w:val="1"/>
        </w:rPr>
        <w:t> </w:t>
      </w:r>
      <w:r>
        <w:rPr>
          <w:color w:val="2B2C38"/>
        </w:rPr>
        <w:t>análise</w:t>
      </w:r>
      <w:r>
        <w:rPr>
          <w:color w:val="2B2C38"/>
          <w:spacing w:val="-11"/>
        </w:rPr>
        <w:t> </w:t>
      </w:r>
      <w:r>
        <w:rPr>
          <w:color w:val="2B2C38"/>
        </w:rPr>
        <w:t>da</w:t>
      </w:r>
      <w:r>
        <w:rPr>
          <w:color w:val="2B2C38"/>
          <w:spacing w:val="-10"/>
        </w:rPr>
        <w:t> </w:t>
      </w:r>
      <w:r>
        <w:rPr>
          <w:color w:val="2B2C38"/>
        </w:rPr>
        <w:t>porosidade</w:t>
      </w:r>
      <w:r>
        <w:rPr>
          <w:color w:val="2B2C38"/>
          <w:spacing w:val="-10"/>
        </w:rPr>
        <w:t> </w:t>
      </w:r>
      <w:r>
        <w:rPr>
          <w:color w:val="2B2C38"/>
        </w:rPr>
        <w:t>nas</w:t>
      </w:r>
      <w:r>
        <w:rPr>
          <w:color w:val="2B2C38"/>
          <w:spacing w:val="-11"/>
        </w:rPr>
        <w:t> </w:t>
      </w:r>
      <w:r>
        <w:rPr>
          <w:color w:val="2B2C38"/>
        </w:rPr>
        <w:t>camadas</w:t>
      </w:r>
      <w:r>
        <w:rPr>
          <w:color w:val="2B2C38"/>
          <w:spacing w:val="-11"/>
        </w:rPr>
        <w:t> </w:t>
      </w:r>
      <w:r>
        <w:rPr>
          <w:color w:val="2B2C38"/>
        </w:rPr>
        <w:t>0-10,</w:t>
      </w:r>
      <w:r>
        <w:rPr>
          <w:color w:val="2B2C38"/>
          <w:spacing w:val="-10"/>
        </w:rPr>
        <w:t> </w:t>
      </w:r>
      <w:r>
        <w:rPr>
          <w:color w:val="2B2C38"/>
        </w:rPr>
        <w:t>10-20,</w:t>
      </w:r>
      <w:r>
        <w:rPr>
          <w:color w:val="2B2C38"/>
          <w:spacing w:val="-10"/>
        </w:rPr>
        <w:t> </w:t>
      </w:r>
      <w:r>
        <w:rPr>
          <w:color w:val="2B2C38"/>
        </w:rPr>
        <w:t>20-40</w:t>
      </w:r>
      <w:r>
        <w:rPr>
          <w:color w:val="2B2C38"/>
          <w:spacing w:val="-10"/>
        </w:rPr>
        <w:t> </w:t>
      </w:r>
      <w:r>
        <w:rPr>
          <w:color w:val="2B2C38"/>
        </w:rPr>
        <w:t>e</w:t>
      </w:r>
      <w:r>
        <w:rPr>
          <w:color w:val="2B2C38"/>
          <w:spacing w:val="-10"/>
        </w:rPr>
        <w:t> </w:t>
      </w:r>
      <w:r>
        <w:rPr>
          <w:color w:val="2B2C38"/>
        </w:rPr>
        <w:t>40-60</w:t>
      </w:r>
      <w:r>
        <w:rPr>
          <w:color w:val="2B2C38"/>
          <w:spacing w:val="-10"/>
        </w:rPr>
        <w:t> </w:t>
      </w:r>
      <w:r>
        <w:rPr>
          <w:color w:val="2B2C38"/>
        </w:rPr>
        <w:t>cm.</w:t>
      </w:r>
      <w:r>
        <w:rPr>
          <w:color w:val="2B2C38"/>
          <w:spacing w:val="-9"/>
        </w:rPr>
        <w:t> </w:t>
      </w:r>
      <w:r>
        <w:rPr>
          <w:color w:val="2B2C38"/>
        </w:rPr>
        <w:t>Na</w:t>
      </w:r>
      <w:r>
        <w:rPr>
          <w:color w:val="2B2C38"/>
          <w:spacing w:val="-10"/>
        </w:rPr>
        <w:t> </w:t>
      </w:r>
      <w:r>
        <w:rPr>
          <w:color w:val="2B2C38"/>
        </w:rPr>
        <w:t>análise</w:t>
      </w:r>
      <w:r>
        <w:rPr>
          <w:color w:val="2B2C38"/>
          <w:spacing w:val="-11"/>
        </w:rPr>
        <w:t> </w:t>
      </w:r>
      <w:r>
        <w:rPr>
          <w:color w:val="2B2C38"/>
        </w:rPr>
        <w:t>da</w:t>
      </w:r>
      <w:r>
        <w:rPr>
          <w:color w:val="2B2C38"/>
          <w:spacing w:val="-10"/>
        </w:rPr>
        <w:t> </w:t>
      </w:r>
      <w:r>
        <w:rPr>
          <w:color w:val="2B2C38"/>
        </w:rPr>
        <w:t>densidade</w:t>
      </w:r>
      <w:r>
        <w:rPr>
          <w:color w:val="2B2C38"/>
          <w:spacing w:val="-10"/>
        </w:rPr>
        <w:t> </w:t>
      </w:r>
      <w:r>
        <w:rPr>
          <w:color w:val="2B2C38"/>
        </w:rPr>
        <w:t>do</w:t>
      </w:r>
      <w:r>
        <w:rPr>
          <w:color w:val="2B2C38"/>
          <w:spacing w:val="-10"/>
        </w:rPr>
        <w:t> </w:t>
      </w:r>
      <w:r>
        <w:rPr>
          <w:color w:val="2B2C38"/>
        </w:rPr>
        <w:t>solo</w:t>
      </w:r>
      <w:r>
        <w:rPr>
          <w:color w:val="2B2C38"/>
          <w:spacing w:val="-8"/>
        </w:rPr>
        <w:t> </w:t>
      </w:r>
      <w:r>
        <w:rPr>
          <w:color w:val="2B2C38"/>
        </w:rPr>
        <w:t>(Ds)</w:t>
      </w:r>
      <w:r>
        <w:rPr>
          <w:color w:val="2B2C38"/>
          <w:spacing w:val="-10"/>
        </w:rPr>
        <w:t> </w:t>
      </w:r>
      <w:r>
        <w:rPr>
          <w:color w:val="2B2C38"/>
        </w:rPr>
        <w:t>a</w:t>
      </w:r>
      <w:r>
        <w:rPr>
          <w:color w:val="2B2C38"/>
          <w:spacing w:val="-10"/>
        </w:rPr>
        <w:t> </w:t>
      </w:r>
      <w:r>
        <w:rPr>
          <w:color w:val="2B2C38"/>
        </w:rPr>
        <w:t>APP</w:t>
      </w:r>
      <w:r>
        <w:rPr>
          <w:color w:val="2B2C38"/>
          <w:spacing w:val="-11"/>
        </w:rPr>
        <w:t> </w:t>
      </w:r>
      <w:r>
        <w:rPr>
          <w:color w:val="2B2C38"/>
        </w:rPr>
        <w:t>apresentou</w:t>
      </w:r>
      <w:r>
        <w:rPr>
          <w:color w:val="2B2C38"/>
          <w:spacing w:val="-48"/>
        </w:rPr>
        <w:t> </w:t>
      </w:r>
      <w:r>
        <w:rPr>
          <w:color w:val="2B2C38"/>
        </w:rPr>
        <w:t>menores valores em relação à SPD para as camadas 0-5, 5-10 e 10-20 cm, indicando valores de 1,28 g cm</w:t>
      </w:r>
      <w:r>
        <w:rPr>
          <w:color w:val="2B2C38"/>
          <w:vertAlign w:val="superscript"/>
        </w:rPr>
        <w:t>-3</w:t>
      </w:r>
      <w:r>
        <w:rPr>
          <w:color w:val="2B2C38"/>
          <w:vertAlign w:val="baseline"/>
        </w:rPr>
        <w:t>, 1,49 g cm</w:t>
      </w:r>
      <w:r>
        <w:rPr>
          <w:color w:val="2B2C38"/>
          <w:vertAlign w:val="superscript"/>
        </w:rPr>
        <w:t>-3</w:t>
      </w:r>
      <w:r>
        <w:rPr>
          <w:color w:val="2B2C38"/>
          <w:spacing w:val="1"/>
          <w:vertAlign w:val="baseline"/>
        </w:rPr>
        <w:t> </w:t>
      </w:r>
      <w:r>
        <w:rPr>
          <w:color w:val="2B2C38"/>
          <w:vertAlign w:val="baseline"/>
        </w:rPr>
        <w:t>e 1,51 g cm</w:t>
      </w:r>
      <w:r>
        <w:rPr>
          <w:color w:val="2B2C38"/>
          <w:vertAlign w:val="superscript"/>
        </w:rPr>
        <w:t>-3</w:t>
      </w:r>
      <w:r>
        <w:rPr>
          <w:color w:val="2B2C38"/>
          <w:vertAlign w:val="baseline"/>
        </w:rPr>
        <w:t>, respectivamente em APP e 1,56 g cm</w:t>
      </w:r>
      <w:r>
        <w:rPr>
          <w:color w:val="2B2C38"/>
          <w:vertAlign w:val="superscript"/>
        </w:rPr>
        <w:t>-3</w:t>
      </w:r>
      <w:r>
        <w:rPr>
          <w:color w:val="2B2C38"/>
          <w:vertAlign w:val="baseline"/>
        </w:rPr>
        <w:t>, 1,73 g cm</w:t>
      </w:r>
      <w:r>
        <w:rPr>
          <w:color w:val="2B2C38"/>
          <w:vertAlign w:val="superscript"/>
        </w:rPr>
        <w:t>-3</w:t>
      </w:r>
      <w:r>
        <w:rPr>
          <w:color w:val="2B2C38"/>
          <w:vertAlign w:val="baseline"/>
        </w:rPr>
        <w:t> e 1,67 g cm</w:t>
      </w:r>
      <w:r>
        <w:rPr>
          <w:color w:val="2B2C38"/>
          <w:vertAlign w:val="superscript"/>
        </w:rPr>
        <w:t>-3</w:t>
      </w:r>
      <w:r>
        <w:rPr>
          <w:color w:val="2B2C38"/>
          <w:vertAlign w:val="baseline"/>
        </w:rPr>
        <w:t> em SPD. Para a camada mais profunda</w:t>
      </w:r>
      <w:r>
        <w:rPr>
          <w:color w:val="2B2C38"/>
          <w:spacing w:val="1"/>
          <w:vertAlign w:val="baseline"/>
        </w:rPr>
        <w:t> </w:t>
      </w:r>
      <w:r>
        <w:rPr>
          <w:color w:val="2B2C38"/>
          <w:vertAlign w:val="baseline"/>
        </w:rPr>
        <w:t>não houve diferença significativa para Ds. Na análise da porosidade total (PT) não houve diferença significativa para as</w:t>
      </w:r>
      <w:r>
        <w:rPr>
          <w:color w:val="2B2C38"/>
          <w:spacing w:val="1"/>
          <w:vertAlign w:val="baseline"/>
        </w:rPr>
        <w:t> </w:t>
      </w:r>
      <w:r>
        <w:rPr>
          <w:color w:val="2B2C38"/>
          <w:vertAlign w:val="baseline"/>
        </w:rPr>
        <w:t>camadas 0-5 e 20-40 cm. Para a camada 5-10 e 10-20 cm a PT foi maior em APP (0,43 cm</w:t>
      </w:r>
      <w:r>
        <w:rPr>
          <w:color w:val="2B2C38"/>
          <w:vertAlign w:val="superscript"/>
        </w:rPr>
        <w:t>3</w:t>
      </w:r>
      <w:r>
        <w:rPr>
          <w:color w:val="2B2C38"/>
          <w:vertAlign w:val="baseline"/>
        </w:rPr>
        <w:t> cm</w:t>
      </w:r>
      <w:r>
        <w:rPr>
          <w:color w:val="2B2C38"/>
          <w:vertAlign w:val="superscript"/>
        </w:rPr>
        <w:t>-3</w:t>
      </w:r>
      <w:r>
        <w:rPr>
          <w:color w:val="2B2C38"/>
          <w:vertAlign w:val="baseline"/>
        </w:rPr>
        <w:t> e 0,44 cm</w:t>
      </w:r>
      <w:r>
        <w:rPr>
          <w:color w:val="2B2C38"/>
          <w:vertAlign w:val="superscript"/>
        </w:rPr>
        <w:t>3</w:t>
      </w:r>
      <w:r>
        <w:rPr>
          <w:color w:val="2B2C38"/>
          <w:vertAlign w:val="baseline"/>
        </w:rPr>
        <w:t> cm</w:t>
      </w:r>
      <w:r>
        <w:rPr>
          <w:color w:val="2B2C38"/>
          <w:vertAlign w:val="superscript"/>
        </w:rPr>
        <w:t>-3</w:t>
      </w:r>
      <w:r>
        <w:rPr>
          <w:color w:val="2B2C38"/>
          <w:vertAlign w:val="baseline"/>
        </w:rPr>
        <w:t>,</w:t>
      </w:r>
      <w:r>
        <w:rPr>
          <w:color w:val="2B2C38"/>
          <w:spacing w:val="1"/>
          <w:vertAlign w:val="baseline"/>
        </w:rPr>
        <w:t> </w:t>
      </w:r>
      <w:r>
        <w:rPr>
          <w:color w:val="2B2C38"/>
          <w:vertAlign w:val="baseline"/>
        </w:rPr>
        <w:t>respectivamente) e menor em SPD (0,34 cm</w:t>
      </w:r>
      <w:r>
        <w:rPr>
          <w:color w:val="2B2C38"/>
          <w:vertAlign w:val="superscript"/>
        </w:rPr>
        <w:t>3</w:t>
      </w:r>
      <w:r>
        <w:rPr>
          <w:color w:val="2B2C38"/>
          <w:vertAlign w:val="baseline"/>
        </w:rPr>
        <w:t> cm</w:t>
      </w:r>
      <w:r>
        <w:rPr>
          <w:color w:val="2B2C38"/>
          <w:vertAlign w:val="superscript"/>
        </w:rPr>
        <w:t>-3</w:t>
      </w:r>
      <w:r>
        <w:rPr>
          <w:color w:val="2B2C38"/>
          <w:vertAlign w:val="baseline"/>
        </w:rPr>
        <w:t>). Na análise da macroporosidade (macro) observou-se redução da</w:t>
      </w:r>
      <w:r>
        <w:rPr>
          <w:color w:val="2B2C38"/>
          <w:spacing w:val="1"/>
          <w:vertAlign w:val="baseline"/>
        </w:rPr>
        <w:t> </w:t>
      </w:r>
      <w:r>
        <w:rPr>
          <w:color w:val="2B2C38"/>
          <w:vertAlign w:val="baseline"/>
        </w:rPr>
        <w:t>macroporosidade</w:t>
      </w:r>
      <w:r>
        <w:rPr>
          <w:color w:val="2B2C38"/>
          <w:spacing w:val="-4"/>
          <w:vertAlign w:val="baseline"/>
        </w:rPr>
        <w:t> </w:t>
      </w:r>
      <w:r>
        <w:rPr>
          <w:color w:val="2B2C38"/>
          <w:vertAlign w:val="baseline"/>
        </w:rPr>
        <w:t>para</w:t>
      </w:r>
      <w:r>
        <w:rPr>
          <w:color w:val="2B2C38"/>
          <w:spacing w:val="-3"/>
          <w:vertAlign w:val="baseline"/>
        </w:rPr>
        <w:t> </w:t>
      </w:r>
      <w:r>
        <w:rPr>
          <w:color w:val="2B2C38"/>
          <w:vertAlign w:val="baseline"/>
        </w:rPr>
        <w:t>todas</w:t>
      </w:r>
      <w:r>
        <w:rPr>
          <w:color w:val="2B2C38"/>
          <w:spacing w:val="-4"/>
          <w:vertAlign w:val="baseline"/>
        </w:rPr>
        <w:t> </w:t>
      </w:r>
      <w:r>
        <w:rPr>
          <w:color w:val="2B2C38"/>
          <w:vertAlign w:val="baseline"/>
        </w:rPr>
        <w:t>as</w:t>
      </w:r>
      <w:r>
        <w:rPr>
          <w:color w:val="2B2C38"/>
          <w:spacing w:val="-4"/>
          <w:vertAlign w:val="baseline"/>
        </w:rPr>
        <w:t> </w:t>
      </w:r>
      <w:r>
        <w:rPr>
          <w:color w:val="2B2C38"/>
          <w:vertAlign w:val="baseline"/>
        </w:rPr>
        <w:t>camadas</w:t>
      </w:r>
      <w:r>
        <w:rPr>
          <w:color w:val="2B2C38"/>
          <w:spacing w:val="-4"/>
          <w:vertAlign w:val="baseline"/>
        </w:rPr>
        <w:t> </w:t>
      </w:r>
      <w:r>
        <w:rPr>
          <w:color w:val="2B2C38"/>
          <w:vertAlign w:val="baseline"/>
        </w:rPr>
        <w:t>em</w:t>
      </w:r>
      <w:r>
        <w:rPr>
          <w:color w:val="2B2C38"/>
          <w:spacing w:val="-2"/>
          <w:vertAlign w:val="baseline"/>
        </w:rPr>
        <w:t> </w:t>
      </w:r>
      <w:r>
        <w:rPr>
          <w:color w:val="2B2C38"/>
          <w:vertAlign w:val="baseline"/>
        </w:rPr>
        <w:t>SPD</w:t>
      </w:r>
      <w:r>
        <w:rPr>
          <w:color w:val="2B2C38"/>
          <w:spacing w:val="-3"/>
          <w:vertAlign w:val="baseline"/>
        </w:rPr>
        <w:t> </w:t>
      </w:r>
      <w:r>
        <w:rPr>
          <w:color w:val="2B2C38"/>
          <w:vertAlign w:val="baseline"/>
        </w:rPr>
        <w:t>em</w:t>
      </w:r>
      <w:r>
        <w:rPr>
          <w:color w:val="2B2C38"/>
          <w:spacing w:val="-2"/>
          <w:vertAlign w:val="baseline"/>
        </w:rPr>
        <w:t> </w:t>
      </w:r>
      <w:r>
        <w:rPr>
          <w:color w:val="2B2C38"/>
          <w:vertAlign w:val="baseline"/>
        </w:rPr>
        <w:t>relação</w:t>
      </w:r>
      <w:r>
        <w:rPr>
          <w:color w:val="2B2C38"/>
          <w:spacing w:val="-2"/>
          <w:vertAlign w:val="baseline"/>
        </w:rPr>
        <w:t> </w:t>
      </w:r>
      <w:r>
        <w:rPr>
          <w:color w:val="2B2C38"/>
          <w:vertAlign w:val="baseline"/>
        </w:rPr>
        <w:t>à</w:t>
      </w:r>
      <w:r>
        <w:rPr>
          <w:color w:val="2B2C38"/>
          <w:spacing w:val="-3"/>
          <w:vertAlign w:val="baseline"/>
        </w:rPr>
        <w:t> </w:t>
      </w:r>
      <w:r>
        <w:rPr>
          <w:color w:val="2B2C38"/>
          <w:vertAlign w:val="baseline"/>
        </w:rPr>
        <w:t>APP.</w:t>
      </w:r>
      <w:r>
        <w:rPr>
          <w:color w:val="2B2C38"/>
          <w:spacing w:val="-4"/>
          <w:vertAlign w:val="baseline"/>
        </w:rPr>
        <w:t> </w:t>
      </w:r>
      <w:r>
        <w:rPr>
          <w:color w:val="2B2C38"/>
          <w:vertAlign w:val="baseline"/>
        </w:rPr>
        <w:t>Para</w:t>
      </w:r>
      <w:r>
        <w:rPr>
          <w:color w:val="2B2C38"/>
          <w:spacing w:val="-3"/>
          <w:vertAlign w:val="baseline"/>
        </w:rPr>
        <w:t> </w:t>
      </w:r>
      <w:r>
        <w:rPr>
          <w:color w:val="2B2C38"/>
          <w:vertAlign w:val="baseline"/>
        </w:rPr>
        <w:t>a</w:t>
      </w:r>
      <w:r>
        <w:rPr>
          <w:color w:val="2B2C38"/>
          <w:spacing w:val="-3"/>
          <w:vertAlign w:val="baseline"/>
        </w:rPr>
        <w:t> </w:t>
      </w:r>
      <w:r>
        <w:rPr>
          <w:color w:val="2B2C38"/>
          <w:vertAlign w:val="baseline"/>
        </w:rPr>
        <w:t>camada</w:t>
      </w:r>
      <w:r>
        <w:rPr>
          <w:color w:val="2B2C38"/>
          <w:spacing w:val="-3"/>
          <w:vertAlign w:val="baseline"/>
        </w:rPr>
        <w:t> </w:t>
      </w:r>
      <w:r>
        <w:rPr>
          <w:color w:val="2B2C38"/>
          <w:vertAlign w:val="baseline"/>
        </w:rPr>
        <w:t>0-5</w:t>
      </w:r>
      <w:r>
        <w:rPr>
          <w:color w:val="2B2C38"/>
          <w:spacing w:val="-2"/>
          <w:vertAlign w:val="baseline"/>
        </w:rPr>
        <w:t> </w:t>
      </w:r>
      <w:r>
        <w:rPr>
          <w:color w:val="2B2C38"/>
          <w:vertAlign w:val="baseline"/>
        </w:rPr>
        <w:t>cm</w:t>
      </w:r>
      <w:r>
        <w:rPr>
          <w:color w:val="2B2C38"/>
          <w:spacing w:val="-5"/>
          <w:vertAlign w:val="baseline"/>
        </w:rPr>
        <w:t> </w:t>
      </w:r>
      <w:r>
        <w:rPr>
          <w:color w:val="2B2C38"/>
          <w:vertAlign w:val="baseline"/>
        </w:rPr>
        <w:t>a</w:t>
      </w:r>
      <w:r>
        <w:rPr>
          <w:color w:val="2B2C38"/>
          <w:spacing w:val="-3"/>
          <w:vertAlign w:val="baseline"/>
        </w:rPr>
        <w:t> </w:t>
      </w:r>
      <w:r>
        <w:rPr>
          <w:color w:val="2B2C38"/>
          <w:vertAlign w:val="baseline"/>
        </w:rPr>
        <w:t>macro</w:t>
      </w:r>
      <w:r>
        <w:rPr>
          <w:color w:val="2B2C38"/>
          <w:spacing w:val="-1"/>
          <w:vertAlign w:val="baseline"/>
        </w:rPr>
        <w:t> </w:t>
      </w:r>
      <w:r>
        <w:rPr>
          <w:color w:val="2B2C38"/>
          <w:vertAlign w:val="baseline"/>
        </w:rPr>
        <w:t>em</w:t>
      </w:r>
      <w:r>
        <w:rPr>
          <w:color w:val="2B2C38"/>
          <w:spacing w:val="-2"/>
          <w:vertAlign w:val="baseline"/>
        </w:rPr>
        <w:t> </w:t>
      </w:r>
      <w:r>
        <w:rPr>
          <w:color w:val="2B2C38"/>
          <w:vertAlign w:val="baseline"/>
        </w:rPr>
        <w:t>APP</w:t>
      </w:r>
      <w:r>
        <w:rPr>
          <w:color w:val="2B2C38"/>
          <w:spacing w:val="-4"/>
          <w:vertAlign w:val="baseline"/>
        </w:rPr>
        <w:t> </w:t>
      </w:r>
      <w:r>
        <w:rPr>
          <w:color w:val="2B2C38"/>
          <w:vertAlign w:val="baseline"/>
        </w:rPr>
        <w:t>foi</w:t>
      </w:r>
      <w:r>
        <w:rPr>
          <w:color w:val="2B2C38"/>
          <w:spacing w:val="-5"/>
          <w:vertAlign w:val="baseline"/>
        </w:rPr>
        <w:t> </w:t>
      </w:r>
      <w:r>
        <w:rPr>
          <w:color w:val="2B2C38"/>
          <w:vertAlign w:val="baseline"/>
        </w:rPr>
        <w:t>0,22</w:t>
      </w:r>
      <w:r>
        <w:rPr>
          <w:color w:val="2B2C38"/>
          <w:spacing w:val="-2"/>
          <w:vertAlign w:val="baseline"/>
        </w:rPr>
        <w:t> </w:t>
      </w:r>
      <w:r>
        <w:rPr>
          <w:color w:val="2B2C38"/>
          <w:vertAlign w:val="baseline"/>
        </w:rPr>
        <w:t>cm</w:t>
      </w:r>
      <w:r>
        <w:rPr>
          <w:color w:val="2B2C38"/>
          <w:vertAlign w:val="superscript"/>
        </w:rPr>
        <w:t>3</w:t>
      </w:r>
      <w:r>
        <w:rPr>
          <w:color w:val="2B2C38"/>
          <w:spacing w:val="-47"/>
          <w:vertAlign w:val="baseline"/>
        </w:rPr>
        <w:t> </w:t>
      </w:r>
      <w:r>
        <w:rPr>
          <w:color w:val="2B2C38"/>
          <w:vertAlign w:val="baseline"/>
        </w:rPr>
        <w:t>cm</w:t>
      </w:r>
      <w:r>
        <w:rPr>
          <w:color w:val="2B2C38"/>
          <w:vertAlign w:val="superscript"/>
        </w:rPr>
        <w:t>-3</w:t>
      </w:r>
      <w:r>
        <w:rPr>
          <w:color w:val="2B2C38"/>
          <w:vertAlign w:val="baseline"/>
        </w:rPr>
        <w:t> enquanto em SPD foi de 0,10 cm</w:t>
      </w:r>
      <w:r>
        <w:rPr>
          <w:color w:val="2B2C38"/>
          <w:vertAlign w:val="superscript"/>
        </w:rPr>
        <w:t>3</w:t>
      </w:r>
      <w:r>
        <w:rPr>
          <w:color w:val="2B2C38"/>
          <w:vertAlign w:val="baseline"/>
        </w:rPr>
        <w:t> cm</w:t>
      </w:r>
      <w:r>
        <w:rPr>
          <w:color w:val="2B2C38"/>
          <w:vertAlign w:val="superscript"/>
        </w:rPr>
        <w:t>-3</w:t>
      </w:r>
      <w:r>
        <w:rPr>
          <w:color w:val="2B2C38"/>
          <w:vertAlign w:val="baseline"/>
        </w:rPr>
        <w:t>. Para a camada 5-10 cm a APP apresentou 0,16 cm</w:t>
      </w:r>
      <w:r>
        <w:rPr>
          <w:color w:val="2B2C38"/>
          <w:vertAlign w:val="superscript"/>
        </w:rPr>
        <w:t>3</w:t>
      </w:r>
      <w:r>
        <w:rPr>
          <w:color w:val="2B2C38"/>
          <w:vertAlign w:val="baseline"/>
        </w:rPr>
        <w:t> cm</w:t>
      </w:r>
      <w:r>
        <w:rPr>
          <w:color w:val="2B2C38"/>
          <w:vertAlign w:val="superscript"/>
        </w:rPr>
        <w:t>-3</w:t>
      </w:r>
      <w:r>
        <w:rPr>
          <w:color w:val="2B2C38"/>
          <w:vertAlign w:val="baseline"/>
        </w:rPr>
        <w:t> enquanto no SPD</w:t>
      </w:r>
      <w:r>
        <w:rPr>
          <w:color w:val="2B2C38"/>
          <w:spacing w:val="1"/>
          <w:vertAlign w:val="baseline"/>
        </w:rPr>
        <w:t> </w:t>
      </w:r>
      <w:r>
        <w:rPr>
          <w:color w:val="2B2C38"/>
          <w:vertAlign w:val="baseline"/>
        </w:rPr>
        <w:t>foi de 0,08 cm</w:t>
      </w:r>
      <w:r>
        <w:rPr>
          <w:color w:val="2B2C38"/>
          <w:vertAlign w:val="superscript"/>
        </w:rPr>
        <w:t>3</w:t>
      </w:r>
      <w:r>
        <w:rPr>
          <w:color w:val="2B2C38"/>
          <w:vertAlign w:val="baseline"/>
        </w:rPr>
        <w:t> cm</w:t>
      </w:r>
      <w:r>
        <w:rPr>
          <w:color w:val="2B2C38"/>
          <w:vertAlign w:val="superscript"/>
        </w:rPr>
        <w:t>-3</w:t>
      </w:r>
      <w:r>
        <w:rPr>
          <w:color w:val="2B2C38"/>
          <w:vertAlign w:val="baseline"/>
        </w:rPr>
        <w:t> e nas camadas 10-20 e 20-40 o valor de macro em APP foi 0,14 cm</w:t>
      </w:r>
      <w:r>
        <w:rPr>
          <w:color w:val="2B2C38"/>
          <w:vertAlign w:val="superscript"/>
        </w:rPr>
        <w:t>3</w:t>
      </w:r>
      <w:r>
        <w:rPr>
          <w:color w:val="2B2C38"/>
          <w:vertAlign w:val="baseline"/>
        </w:rPr>
        <w:t> cm</w:t>
      </w:r>
      <w:r>
        <w:rPr>
          <w:color w:val="2B2C38"/>
          <w:vertAlign w:val="superscript"/>
        </w:rPr>
        <w:t>-3</w:t>
      </w:r>
      <w:r>
        <w:rPr>
          <w:color w:val="2B2C38"/>
          <w:vertAlign w:val="baseline"/>
        </w:rPr>
        <w:t> enquanto em SPD foi de</w:t>
      </w:r>
      <w:r>
        <w:rPr>
          <w:color w:val="2B2C38"/>
          <w:spacing w:val="1"/>
          <w:vertAlign w:val="baseline"/>
        </w:rPr>
        <w:t> </w:t>
      </w:r>
      <w:r>
        <w:rPr>
          <w:color w:val="2B2C38"/>
          <w:vertAlign w:val="baseline"/>
        </w:rPr>
        <w:t>0,08 cm</w:t>
      </w:r>
      <w:r>
        <w:rPr>
          <w:color w:val="2B2C38"/>
          <w:vertAlign w:val="superscript"/>
        </w:rPr>
        <w:t>3</w:t>
      </w:r>
      <w:r>
        <w:rPr>
          <w:color w:val="2B2C38"/>
          <w:vertAlign w:val="baseline"/>
        </w:rPr>
        <w:t> cm</w:t>
      </w:r>
      <w:r>
        <w:rPr>
          <w:color w:val="2B2C38"/>
          <w:vertAlign w:val="superscript"/>
        </w:rPr>
        <w:t>-3</w:t>
      </w:r>
      <w:r>
        <w:rPr>
          <w:color w:val="2B2C38"/>
          <w:vertAlign w:val="baseline"/>
        </w:rPr>
        <w:t>. Com relação aos microporos (micro) as áreas não apresentaram diferença estatística significativa, à</w:t>
      </w:r>
      <w:r>
        <w:rPr>
          <w:color w:val="2B2C38"/>
          <w:spacing w:val="1"/>
          <w:vertAlign w:val="baseline"/>
        </w:rPr>
        <w:t> </w:t>
      </w:r>
      <w:r>
        <w:rPr>
          <w:color w:val="2B2C38"/>
          <w:vertAlign w:val="baseline"/>
        </w:rPr>
        <w:t>exceção da camada 20-40 cm, em que a APP apresentou menor quantidade de micro (0,23 cm</w:t>
      </w:r>
      <w:r>
        <w:rPr>
          <w:color w:val="2B2C38"/>
          <w:vertAlign w:val="superscript"/>
        </w:rPr>
        <w:t>3</w:t>
      </w:r>
      <w:r>
        <w:rPr>
          <w:color w:val="2B2C38"/>
          <w:vertAlign w:val="baseline"/>
        </w:rPr>
        <w:t> cm</w:t>
      </w:r>
      <w:r>
        <w:rPr>
          <w:color w:val="2B2C38"/>
          <w:vertAlign w:val="superscript"/>
        </w:rPr>
        <w:t>-3</w:t>
      </w:r>
      <w:r>
        <w:rPr>
          <w:color w:val="2B2C38"/>
          <w:vertAlign w:val="baseline"/>
        </w:rPr>
        <w:t>) que SPD (0,26 cm</w:t>
      </w:r>
      <w:r>
        <w:rPr>
          <w:color w:val="2B2C38"/>
          <w:vertAlign w:val="superscript"/>
        </w:rPr>
        <w:t>3</w:t>
      </w:r>
      <w:r>
        <w:rPr>
          <w:color w:val="2B2C38"/>
          <w:spacing w:val="-47"/>
          <w:vertAlign w:val="baseline"/>
        </w:rPr>
        <w:t> </w:t>
      </w:r>
      <w:r>
        <w:rPr>
          <w:color w:val="2B2C38"/>
          <w:vertAlign w:val="baseline"/>
        </w:rPr>
        <w:t>cm</w:t>
      </w:r>
      <w:r>
        <w:rPr>
          <w:color w:val="2B2C38"/>
          <w:vertAlign w:val="superscript"/>
        </w:rPr>
        <w:t>-3</w:t>
      </w:r>
      <w:r>
        <w:rPr>
          <w:color w:val="2B2C38"/>
          <w:vertAlign w:val="baseline"/>
        </w:rPr>
        <w:t>). A análise de carbono nas áreas demonstra que os teores de carbono foram superiores em APP em relação à SPD.</w:t>
      </w:r>
      <w:r>
        <w:rPr>
          <w:color w:val="2B2C38"/>
          <w:spacing w:val="1"/>
          <w:vertAlign w:val="baseline"/>
        </w:rPr>
        <w:t> </w:t>
      </w:r>
      <w:r>
        <w:rPr>
          <w:color w:val="2B2C38"/>
          <w:vertAlign w:val="baseline"/>
        </w:rPr>
        <w:t>Os</w:t>
      </w:r>
      <w:r>
        <w:rPr>
          <w:color w:val="2B2C38"/>
          <w:spacing w:val="-11"/>
          <w:vertAlign w:val="baseline"/>
        </w:rPr>
        <w:t> </w:t>
      </w:r>
      <w:r>
        <w:rPr>
          <w:color w:val="2B2C38"/>
          <w:vertAlign w:val="baseline"/>
        </w:rPr>
        <w:t>teores</w:t>
      </w:r>
      <w:r>
        <w:rPr>
          <w:color w:val="2B2C38"/>
          <w:spacing w:val="-11"/>
          <w:vertAlign w:val="baseline"/>
        </w:rPr>
        <w:t> </w:t>
      </w:r>
      <w:r>
        <w:rPr>
          <w:color w:val="2B2C38"/>
          <w:vertAlign w:val="baseline"/>
        </w:rPr>
        <w:t>de</w:t>
      </w:r>
      <w:r>
        <w:rPr>
          <w:color w:val="2B2C38"/>
          <w:spacing w:val="-9"/>
          <w:vertAlign w:val="baseline"/>
        </w:rPr>
        <w:t> </w:t>
      </w:r>
      <w:r>
        <w:rPr>
          <w:color w:val="2B2C38"/>
          <w:vertAlign w:val="baseline"/>
        </w:rPr>
        <w:t>carbono</w:t>
      </w:r>
      <w:r>
        <w:rPr>
          <w:color w:val="2B2C38"/>
          <w:spacing w:val="-10"/>
          <w:vertAlign w:val="baseline"/>
        </w:rPr>
        <w:t> </w:t>
      </w:r>
      <w:r>
        <w:rPr>
          <w:color w:val="2B2C38"/>
          <w:vertAlign w:val="baseline"/>
        </w:rPr>
        <w:t>em</w:t>
      </w:r>
      <w:r>
        <w:rPr>
          <w:color w:val="2B2C38"/>
          <w:spacing w:val="-8"/>
          <w:vertAlign w:val="baseline"/>
        </w:rPr>
        <w:t> </w:t>
      </w:r>
      <w:r>
        <w:rPr>
          <w:color w:val="2B2C38"/>
          <w:vertAlign w:val="baseline"/>
        </w:rPr>
        <w:t>APP</w:t>
      </w:r>
      <w:r>
        <w:rPr>
          <w:color w:val="2B2C38"/>
          <w:spacing w:val="-9"/>
          <w:vertAlign w:val="baseline"/>
        </w:rPr>
        <w:t> </w:t>
      </w:r>
      <w:r>
        <w:rPr>
          <w:color w:val="2B2C38"/>
          <w:vertAlign w:val="baseline"/>
        </w:rPr>
        <w:t>foram</w:t>
      </w:r>
      <w:r>
        <w:rPr>
          <w:color w:val="2B2C38"/>
          <w:spacing w:val="-9"/>
          <w:vertAlign w:val="baseline"/>
        </w:rPr>
        <w:t> </w:t>
      </w:r>
      <w:r>
        <w:rPr>
          <w:color w:val="2B2C38"/>
          <w:vertAlign w:val="baseline"/>
        </w:rPr>
        <w:t>em</w:t>
      </w:r>
      <w:r>
        <w:rPr>
          <w:color w:val="2B2C38"/>
          <w:spacing w:val="-8"/>
          <w:vertAlign w:val="baseline"/>
        </w:rPr>
        <w:t> </w:t>
      </w:r>
      <w:r>
        <w:rPr>
          <w:color w:val="2B2C38"/>
          <w:vertAlign w:val="baseline"/>
        </w:rPr>
        <w:t>torno</w:t>
      </w:r>
      <w:r>
        <w:rPr>
          <w:color w:val="2B2C38"/>
          <w:spacing w:val="-10"/>
          <w:vertAlign w:val="baseline"/>
        </w:rPr>
        <w:t> </w:t>
      </w:r>
      <w:r>
        <w:rPr>
          <w:color w:val="2B2C38"/>
          <w:vertAlign w:val="baseline"/>
        </w:rPr>
        <w:t>de</w:t>
      </w:r>
      <w:r>
        <w:rPr>
          <w:color w:val="2B2C38"/>
          <w:spacing w:val="-9"/>
          <w:vertAlign w:val="baseline"/>
        </w:rPr>
        <w:t> </w:t>
      </w:r>
      <w:r>
        <w:rPr>
          <w:color w:val="2B2C38"/>
          <w:vertAlign w:val="baseline"/>
        </w:rPr>
        <w:t>7,97</w:t>
      </w:r>
      <w:r>
        <w:rPr>
          <w:color w:val="2B2C38"/>
          <w:spacing w:val="-10"/>
          <w:vertAlign w:val="baseline"/>
        </w:rPr>
        <w:t> </w:t>
      </w:r>
      <w:r>
        <w:rPr>
          <w:color w:val="2B2C38"/>
          <w:vertAlign w:val="baseline"/>
        </w:rPr>
        <w:t>e</w:t>
      </w:r>
      <w:r>
        <w:rPr>
          <w:color w:val="2B2C38"/>
          <w:spacing w:val="-10"/>
          <w:vertAlign w:val="baseline"/>
        </w:rPr>
        <w:t> </w:t>
      </w:r>
      <w:r>
        <w:rPr>
          <w:color w:val="2B2C38"/>
          <w:vertAlign w:val="baseline"/>
        </w:rPr>
        <w:t>7,11</w:t>
      </w:r>
      <w:r>
        <w:rPr>
          <w:color w:val="2B2C38"/>
          <w:spacing w:val="-11"/>
          <w:vertAlign w:val="baseline"/>
        </w:rPr>
        <w:t> </w:t>
      </w:r>
      <w:r>
        <w:rPr>
          <w:color w:val="2B2C38"/>
          <w:vertAlign w:val="baseline"/>
        </w:rPr>
        <w:t>g</w:t>
      </w:r>
      <w:r>
        <w:rPr>
          <w:color w:val="2B2C38"/>
          <w:spacing w:val="-10"/>
          <w:vertAlign w:val="baseline"/>
        </w:rPr>
        <w:t> </w:t>
      </w:r>
      <w:r>
        <w:rPr>
          <w:color w:val="2B2C38"/>
          <w:vertAlign w:val="baseline"/>
        </w:rPr>
        <w:t>kg</w:t>
      </w:r>
      <w:r>
        <w:rPr>
          <w:color w:val="2B2C38"/>
          <w:vertAlign w:val="superscript"/>
        </w:rPr>
        <w:t>-1</w:t>
      </w:r>
      <w:r>
        <w:rPr>
          <w:color w:val="2B2C38"/>
          <w:spacing w:val="-10"/>
          <w:vertAlign w:val="baseline"/>
        </w:rPr>
        <w:t> </w:t>
      </w:r>
      <w:r>
        <w:rPr>
          <w:color w:val="2B2C38"/>
          <w:vertAlign w:val="baseline"/>
        </w:rPr>
        <w:t>para</w:t>
      </w:r>
      <w:r>
        <w:rPr>
          <w:color w:val="2B2C38"/>
          <w:spacing w:val="-10"/>
          <w:vertAlign w:val="baseline"/>
        </w:rPr>
        <w:t> </w:t>
      </w:r>
      <w:r>
        <w:rPr>
          <w:color w:val="2B2C38"/>
          <w:vertAlign w:val="baseline"/>
        </w:rPr>
        <w:t>as</w:t>
      </w:r>
      <w:r>
        <w:rPr>
          <w:color w:val="2B2C38"/>
          <w:spacing w:val="-10"/>
          <w:vertAlign w:val="baseline"/>
        </w:rPr>
        <w:t> </w:t>
      </w:r>
      <w:r>
        <w:rPr>
          <w:color w:val="2B2C38"/>
          <w:vertAlign w:val="baseline"/>
        </w:rPr>
        <w:t>camadas</w:t>
      </w:r>
      <w:r>
        <w:rPr>
          <w:color w:val="2B2C38"/>
          <w:spacing w:val="-11"/>
          <w:vertAlign w:val="baseline"/>
        </w:rPr>
        <w:t> </w:t>
      </w:r>
      <w:r>
        <w:rPr>
          <w:color w:val="2B2C38"/>
          <w:vertAlign w:val="baseline"/>
        </w:rPr>
        <w:t>0-5</w:t>
      </w:r>
      <w:r>
        <w:rPr>
          <w:color w:val="2B2C38"/>
          <w:spacing w:val="-10"/>
          <w:vertAlign w:val="baseline"/>
        </w:rPr>
        <w:t> </w:t>
      </w:r>
      <w:r>
        <w:rPr>
          <w:color w:val="2B2C38"/>
          <w:vertAlign w:val="baseline"/>
        </w:rPr>
        <w:t>e</w:t>
      </w:r>
      <w:r>
        <w:rPr>
          <w:color w:val="2B2C38"/>
          <w:spacing w:val="-9"/>
          <w:vertAlign w:val="baseline"/>
        </w:rPr>
        <w:t> </w:t>
      </w:r>
      <w:r>
        <w:rPr>
          <w:color w:val="2B2C38"/>
          <w:vertAlign w:val="baseline"/>
        </w:rPr>
        <w:t>5-10,</w:t>
      </w:r>
      <w:r>
        <w:rPr>
          <w:color w:val="2B2C38"/>
          <w:spacing w:val="-10"/>
          <w:vertAlign w:val="baseline"/>
        </w:rPr>
        <w:t> </w:t>
      </w:r>
      <w:r>
        <w:rPr>
          <w:color w:val="2B2C38"/>
          <w:vertAlign w:val="baseline"/>
        </w:rPr>
        <w:t>respectivamente,</w:t>
      </w:r>
      <w:r>
        <w:rPr>
          <w:color w:val="2B2C38"/>
          <w:spacing w:val="-9"/>
          <w:vertAlign w:val="baseline"/>
        </w:rPr>
        <w:t> </w:t>
      </w:r>
      <w:r>
        <w:rPr>
          <w:color w:val="2B2C38"/>
          <w:vertAlign w:val="baseline"/>
        </w:rPr>
        <w:t>enquanto</w:t>
      </w:r>
      <w:r>
        <w:rPr>
          <w:color w:val="2B2C38"/>
          <w:spacing w:val="-48"/>
          <w:vertAlign w:val="baseline"/>
        </w:rPr>
        <w:t> </w:t>
      </w:r>
      <w:r>
        <w:rPr>
          <w:color w:val="2B2C38"/>
          <w:vertAlign w:val="baseline"/>
        </w:rPr>
        <w:t>nas áreas sob SPD os valores foram de 3,53 e 1,84 g kg</w:t>
      </w:r>
      <w:r>
        <w:rPr>
          <w:color w:val="2B2C38"/>
          <w:vertAlign w:val="superscript"/>
        </w:rPr>
        <w:t>-1</w:t>
      </w:r>
      <w:r>
        <w:rPr>
          <w:color w:val="2B2C38"/>
          <w:vertAlign w:val="baseline"/>
        </w:rPr>
        <w:t>. Tais dados indicam que, embora a área experimental analisada</w:t>
      </w:r>
      <w:r>
        <w:rPr>
          <w:color w:val="2B2C38"/>
          <w:spacing w:val="-47"/>
          <w:vertAlign w:val="baseline"/>
        </w:rPr>
        <w:t> </w:t>
      </w:r>
      <w:r>
        <w:rPr>
          <w:color w:val="2B2C38"/>
          <w:spacing w:val="-1"/>
          <w:vertAlign w:val="baseline"/>
        </w:rPr>
        <w:t>seja</w:t>
      </w:r>
      <w:r>
        <w:rPr>
          <w:color w:val="2B2C38"/>
          <w:spacing w:val="-7"/>
          <w:vertAlign w:val="baseline"/>
        </w:rPr>
        <w:t> </w:t>
      </w:r>
      <w:r>
        <w:rPr>
          <w:color w:val="2B2C38"/>
          <w:spacing w:val="-1"/>
          <w:vertAlign w:val="baseline"/>
        </w:rPr>
        <w:t>conduzida</w:t>
      </w:r>
      <w:r>
        <w:rPr>
          <w:color w:val="2B2C38"/>
          <w:spacing w:val="-7"/>
          <w:vertAlign w:val="baseline"/>
        </w:rPr>
        <w:t> </w:t>
      </w:r>
      <w:r>
        <w:rPr>
          <w:color w:val="2B2C38"/>
          <w:spacing w:val="-1"/>
          <w:vertAlign w:val="baseline"/>
        </w:rPr>
        <w:t>em</w:t>
      </w:r>
      <w:r>
        <w:rPr>
          <w:color w:val="2B2C38"/>
          <w:spacing w:val="-7"/>
          <w:vertAlign w:val="baseline"/>
        </w:rPr>
        <w:t> </w:t>
      </w:r>
      <w:r>
        <w:rPr>
          <w:color w:val="2B2C38"/>
          <w:spacing w:val="-1"/>
          <w:vertAlign w:val="baseline"/>
        </w:rPr>
        <w:t>formato</w:t>
      </w:r>
      <w:r>
        <w:rPr>
          <w:color w:val="2B2C38"/>
          <w:spacing w:val="-8"/>
          <w:vertAlign w:val="baseline"/>
        </w:rPr>
        <w:t> </w:t>
      </w:r>
      <w:r>
        <w:rPr>
          <w:color w:val="2B2C38"/>
          <w:spacing w:val="-1"/>
          <w:vertAlign w:val="baseline"/>
        </w:rPr>
        <w:t>de</w:t>
      </w:r>
      <w:r>
        <w:rPr>
          <w:color w:val="2B2C38"/>
          <w:spacing w:val="-12"/>
          <w:vertAlign w:val="baseline"/>
        </w:rPr>
        <w:t> </w:t>
      </w:r>
      <w:r>
        <w:rPr>
          <w:color w:val="2B2C38"/>
          <w:spacing w:val="-1"/>
          <w:vertAlign w:val="baseline"/>
        </w:rPr>
        <w:t>SPD,</w:t>
      </w:r>
      <w:r>
        <w:rPr>
          <w:color w:val="2B2C38"/>
          <w:spacing w:val="-6"/>
          <w:vertAlign w:val="baseline"/>
        </w:rPr>
        <w:t> </w:t>
      </w:r>
      <w:r>
        <w:rPr>
          <w:color w:val="2B2C38"/>
          <w:spacing w:val="-1"/>
          <w:vertAlign w:val="baseline"/>
        </w:rPr>
        <w:t>esta</w:t>
      </w:r>
      <w:r>
        <w:rPr>
          <w:color w:val="2B2C38"/>
          <w:spacing w:val="-7"/>
          <w:vertAlign w:val="baseline"/>
        </w:rPr>
        <w:t> </w:t>
      </w:r>
      <w:r>
        <w:rPr>
          <w:color w:val="2B2C38"/>
          <w:spacing w:val="-1"/>
          <w:vertAlign w:val="baseline"/>
        </w:rPr>
        <w:t>apresenta</w:t>
      </w:r>
      <w:r>
        <w:rPr>
          <w:color w:val="2B2C38"/>
          <w:spacing w:val="-6"/>
          <w:vertAlign w:val="baseline"/>
        </w:rPr>
        <w:t> </w:t>
      </w:r>
      <w:r>
        <w:rPr>
          <w:color w:val="2B2C38"/>
          <w:vertAlign w:val="baseline"/>
        </w:rPr>
        <w:t>indícios</w:t>
      </w:r>
      <w:r>
        <w:rPr>
          <w:color w:val="2B2C38"/>
          <w:spacing w:val="-10"/>
          <w:vertAlign w:val="baseline"/>
        </w:rPr>
        <w:t> </w:t>
      </w:r>
      <w:r>
        <w:rPr>
          <w:color w:val="2B2C38"/>
          <w:vertAlign w:val="baseline"/>
        </w:rPr>
        <w:t>de</w:t>
      </w:r>
      <w:r>
        <w:rPr>
          <w:color w:val="2B2C38"/>
          <w:spacing w:val="-7"/>
          <w:vertAlign w:val="baseline"/>
        </w:rPr>
        <w:t> </w:t>
      </w:r>
      <w:r>
        <w:rPr>
          <w:color w:val="2B2C38"/>
          <w:vertAlign w:val="baseline"/>
        </w:rPr>
        <w:t>perda</w:t>
      </w:r>
      <w:r>
        <w:rPr>
          <w:color w:val="2B2C38"/>
          <w:spacing w:val="-6"/>
          <w:vertAlign w:val="baseline"/>
        </w:rPr>
        <w:t> </w:t>
      </w:r>
      <w:r>
        <w:rPr>
          <w:color w:val="2B2C38"/>
          <w:vertAlign w:val="baseline"/>
        </w:rPr>
        <w:t>da</w:t>
      </w:r>
      <w:r>
        <w:rPr>
          <w:color w:val="2B2C38"/>
          <w:spacing w:val="-9"/>
          <w:vertAlign w:val="baseline"/>
        </w:rPr>
        <w:t> </w:t>
      </w:r>
      <w:r>
        <w:rPr>
          <w:color w:val="2B2C38"/>
          <w:vertAlign w:val="baseline"/>
        </w:rPr>
        <w:t>qualidade</w:t>
      </w:r>
      <w:r>
        <w:rPr>
          <w:color w:val="2B2C38"/>
          <w:spacing w:val="-9"/>
          <w:vertAlign w:val="baseline"/>
        </w:rPr>
        <w:t> </w:t>
      </w:r>
      <w:r>
        <w:rPr>
          <w:color w:val="2B2C38"/>
          <w:vertAlign w:val="baseline"/>
        </w:rPr>
        <w:t>física</w:t>
      </w:r>
      <w:r>
        <w:rPr>
          <w:color w:val="2B2C38"/>
          <w:spacing w:val="-6"/>
          <w:vertAlign w:val="baseline"/>
        </w:rPr>
        <w:t> </w:t>
      </w:r>
      <w:r>
        <w:rPr>
          <w:color w:val="2B2C38"/>
          <w:vertAlign w:val="baseline"/>
        </w:rPr>
        <w:t>do</w:t>
      </w:r>
      <w:r>
        <w:rPr>
          <w:color w:val="2B2C38"/>
          <w:spacing w:val="-11"/>
          <w:vertAlign w:val="baseline"/>
        </w:rPr>
        <w:t> </w:t>
      </w:r>
      <w:r>
        <w:rPr>
          <w:color w:val="2B2C38"/>
          <w:vertAlign w:val="baseline"/>
        </w:rPr>
        <w:t>solo,</w:t>
      </w:r>
      <w:r>
        <w:rPr>
          <w:color w:val="2B2C38"/>
          <w:spacing w:val="-6"/>
          <w:vertAlign w:val="baseline"/>
        </w:rPr>
        <w:t> </w:t>
      </w:r>
      <w:r>
        <w:rPr>
          <w:color w:val="2B2C38"/>
          <w:vertAlign w:val="baseline"/>
        </w:rPr>
        <w:t>especialmente</w:t>
      </w:r>
      <w:r>
        <w:rPr>
          <w:color w:val="2B2C38"/>
          <w:spacing w:val="-7"/>
          <w:vertAlign w:val="baseline"/>
        </w:rPr>
        <w:t> </w:t>
      </w:r>
      <w:r>
        <w:rPr>
          <w:color w:val="2B2C38"/>
          <w:vertAlign w:val="baseline"/>
        </w:rPr>
        <w:t>em</w:t>
      </w:r>
      <w:r>
        <w:rPr>
          <w:color w:val="2B2C38"/>
          <w:spacing w:val="-6"/>
          <w:vertAlign w:val="baseline"/>
        </w:rPr>
        <w:t> </w:t>
      </w:r>
      <w:r>
        <w:rPr>
          <w:color w:val="2B2C38"/>
          <w:vertAlign w:val="baseline"/>
        </w:rPr>
        <w:t>relação</w:t>
      </w:r>
      <w:r>
        <w:rPr>
          <w:color w:val="2B2C38"/>
          <w:spacing w:val="-47"/>
          <w:vertAlign w:val="baseline"/>
        </w:rPr>
        <w:t> </w:t>
      </w:r>
      <w:r>
        <w:rPr>
          <w:color w:val="2B2C38"/>
          <w:vertAlign w:val="baseline"/>
        </w:rPr>
        <w:t>ao aumento da Ds e redução de macro, indicando que, para futuro uso e condução dos experimentos devemos considerar</w:t>
      </w:r>
      <w:r>
        <w:rPr>
          <w:color w:val="2B2C38"/>
          <w:spacing w:val="-47"/>
          <w:vertAlign w:val="baseline"/>
        </w:rPr>
        <w:t> </w:t>
      </w:r>
      <w:r>
        <w:rPr>
          <w:color w:val="2B2C38"/>
          <w:vertAlign w:val="baseline"/>
        </w:rPr>
        <w:t>o preparo da área</w:t>
      </w:r>
      <w:r>
        <w:rPr>
          <w:color w:val="2B2C38"/>
          <w:spacing w:val="-1"/>
          <w:vertAlign w:val="baseline"/>
        </w:rPr>
        <w:t> </w:t>
      </w:r>
      <w:r>
        <w:rPr>
          <w:color w:val="2B2C38"/>
          <w:vertAlign w:val="baseline"/>
        </w:rPr>
        <w:t>para redução de</w:t>
      </w:r>
      <w:r>
        <w:rPr>
          <w:color w:val="2B2C38"/>
          <w:spacing w:val="-1"/>
          <w:vertAlign w:val="baseline"/>
        </w:rPr>
        <w:t> </w:t>
      </w:r>
      <w:r>
        <w:rPr>
          <w:color w:val="2B2C38"/>
          <w:vertAlign w:val="baseline"/>
        </w:rPr>
        <w:t>possíveis</w:t>
      </w:r>
      <w:r>
        <w:rPr>
          <w:color w:val="2B2C38"/>
          <w:spacing w:val="5"/>
          <w:vertAlign w:val="baseline"/>
        </w:rPr>
        <w:t> </w:t>
      </w:r>
      <w:r>
        <w:rPr>
          <w:color w:val="2B2C38"/>
          <w:vertAlign w:val="baseline"/>
        </w:rPr>
        <w:t>impactos</w:t>
      </w:r>
      <w:r>
        <w:rPr>
          <w:color w:val="2B2C38"/>
          <w:spacing w:val="-2"/>
          <w:vertAlign w:val="baseline"/>
        </w:rPr>
        <w:t> </w:t>
      </w:r>
      <w:r>
        <w:rPr>
          <w:color w:val="2B2C38"/>
          <w:vertAlign w:val="baseline"/>
        </w:rPr>
        <w:t>físicos</w:t>
      </w:r>
      <w:r>
        <w:rPr>
          <w:color w:val="2B2C38"/>
          <w:spacing w:val="-1"/>
          <w:vertAlign w:val="baseline"/>
        </w:rPr>
        <w:t> </w:t>
      </w:r>
      <w:r>
        <w:rPr>
          <w:color w:val="2B2C38"/>
          <w:vertAlign w:val="baseline"/>
        </w:rPr>
        <w:t>ao desenvolvimento dos</w:t>
      </w:r>
      <w:r>
        <w:rPr>
          <w:color w:val="2B2C38"/>
          <w:spacing w:val="-1"/>
          <w:vertAlign w:val="baseline"/>
        </w:rPr>
        <w:t> </w:t>
      </w:r>
      <w:r>
        <w:rPr>
          <w:color w:val="2B2C38"/>
          <w:vertAlign w:val="baseline"/>
        </w:rPr>
        <w:t>trabalhos.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ind w:left="952"/>
        <w:jc w:val="both"/>
      </w:pPr>
      <w:r>
        <w:rPr>
          <w:b/>
        </w:rPr>
        <w:t>PALAVRAS-CHAVE:</w:t>
      </w:r>
      <w:r>
        <w:rPr>
          <w:b/>
          <w:spacing w:val="-1"/>
        </w:rPr>
        <w:t> </w:t>
      </w:r>
      <w:r>
        <w:rPr/>
        <w:t>Sistema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plantio</w:t>
      </w:r>
      <w:r>
        <w:rPr>
          <w:spacing w:val="-3"/>
        </w:rPr>
        <w:t> </w:t>
      </w:r>
      <w:r>
        <w:rPr/>
        <w:t>direto,</w:t>
      </w:r>
      <w:r>
        <w:rPr>
          <w:spacing w:val="-4"/>
        </w:rPr>
        <w:t> </w:t>
      </w:r>
      <w:r>
        <w:rPr/>
        <w:t>área</w:t>
      </w:r>
      <w:r>
        <w:rPr>
          <w:spacing w:val="3"/>
        </w:rPr>
        <w:t> </w:t>
      </w:r>
      <w:r>
        <w:rPr/>
        <w:t>de</w:t>
      </w:r>
      <w:r>
        <w:rPr>
          <w:spacing w:val="-4"/>
        </w:rPr>
        <w:t> </w:t>
      </w:r>
      <w:r>
        <w:rPr/>
        <w:t>preservação permanente,</w:t>
      </w:r>
      <w:r>
        <w:rPr>
          <w:spacing w:val="-2"/>
        </w:rPr>
        <w:t> </w:t>
      </w:r>
      <w:r>
        <w:rPr/>
        <w:t>qualidade</w:t>
      </w:r>
      <w:r>
        <w:rPr>
          <w:spacing w:val="-1"/>
        </w:rPr>
        <w:t> </w:t>
      </w:r>
      <w:r>
        <w:rPr/>
        <w:t>física</w:t>
      </w:r>
      <w:r>
        <w:rPr>
          <w:spacing w:val="-2"/>
        </w:rPr>
        <w:t> </w:t>
      </w:r>
      <w:r>
        <w:rPr/>
        <w:t>do solo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ind w:left="952" w:right="931"/>
        <w:jc w:val="both"/>
      </w:pPr>
      <w:r>
        <w:rPr>
          <w:b/>
        </w:rPr>
        <w:t>AGRADECIMENTOS: </w:t>
      </w:r>
      <w:r>
        <w:rPr/>
        <w:t>à UEMS pela bolsa concedida (Edital UEMS/CNPq n. 03/2023 – PROPPI/UEMS – PIBIC) e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à FUNDECT</w:t>
      </w:r>
      <w:r>
        <w:rPr>
          <w:spacing w:val="1"/>
        </w:rPr>
        <w:t> </w:t>
      </w:r>
      <w:r>
        <w:rPr/>
        <w:t>pelo</w:t>
      </w:r>
      <w:r>
        <w:rPr>
          <w:spacing w:val="2"/>
        </w:rPr>
        <w:t> </w:t>
      </w:r>
      <w:r>
        <w:rPr/>
        <w:t>apoio através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/>
        <w:t>Chamada</w:t>
      </w:r>
      <w:r>
        <w:rPr>
          <w:spacing w:val="1"/>
        </w:rPr>
        <w:t> </w:t>
      </w:r>
      <w:r>
        <w:rPr/>
        <w:t>Fundect/UEMS</w:t>
      </w:r>
      <w:r>
        <w:rPr>
          <w:spacing w:val="-2"/>
        </w:rPr>
        <w:t> </w:t>
      </w:r>
      <w:r>
        <w:rPr/>
        <w:t>25/2015).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749402</wp:posOffset>
            </wp:positionH>
            <wp:positionV relativeFrom="paragraph">
              <wp:posOffset>189317</wp:posOffset>
            </wp:positionV>
            <wp:extent cx="1534798" cy="384810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798" cy="384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3508697</wp:posOffset>
            </wp:positionH>
            <wp:positionV relativeFrom="paragraph">
              <wp:posOffset>204472</wp:posOffset>
            </wp:positionV>
            <wp:extent cx="1086313" cy="404050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313" cy="40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5853429</wp:posOffset>
            </wp:positionH>
            <wp:positionV relativeFrom="paragraph">
              <wp:posOffset>194903</wp:posOffset>
            </wp:positionV>
            <wp:extent cx="982902" cy="471392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902" cy="471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260" w:bottom="0" w:left="18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1"/>
      <w:ind w:left="4069" w:right="1438" w:hanging="2598"/>
    </w:pPr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brunolingnau@hotmail.com" TargetMode="External"/><Relationship Id="rId7" Type="http://schemas.openxmlformats.org/officeDocument/2006/relationships/hyperlink" Target="mailto:furlanetto.luizfelipe@gmail.com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dcterms:created xsi:type="dcterms:W3CDTF">2024-08-09T23:37:16Z</dcterms:created>
  <dcterms:modified xsi:type="dcterms:W3CDTF">2024-08-09T23:37:16Z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2024-08-09T00:00:00Z</vt:filetime>
  </property>
</Properties>
</file>