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b/>
          <w:b/>
          <w:bCs/>
          <w:caps/>
          <w:sz w:val="20"/>
          <w:szCs w:val="20"/>
          <w:lang w:eastAsia="pt-BR"/>
        </w:rPr>
      </w:pPr>
      <w:r>
        <w:rPr/>
      </w:r>
    </w:p>
    <w:p>
      <w:pPr>
        <w:pStyle w:val="Normal"/>
        <w:spacing w:before="0" w:after="283"/>
        <w:jc w:val="center"/>
        <w:rPr>
          <w:b/>
          <w:b/>
          <w:bCs/>
          <w:caps/>
          <w:sz w:val="20"/>
          <w:szCs w:val="20"/>
          <w:lang w:eastAsia="pt-BR"/>
        </w:rPr>
      </w:pPr>
      <w:r>
        <w:rPr>
          <w:b/>
          <w:bCs/>
          <w:caps/>
          <w:sz w:val="20"/>
          <w:szCs w:val="20"/>
          <w:lang w:eastAsia="pt-BR"/>
        </w:rPr>
        <w:t>Desigualdade social e a elitização da cultura: O cerceamento do direito ao lazer no Brasil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/>
        <w:t>Ciências Sociais Aplicadas</w:t>
      </w:r>
    </w:p>
    <w:p>
      <w:pPr>
        <w:pStyle w:val="Corpodotexto"/>
        <w:spacing w:before="0" w:after="283"/>
        <w:jc w:val="both"/>
        <w:rPr>
          <w:rFonts w:eastAsia="Calibri"/>
          <w:b/>
          <w:b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ROSA, </w:t>
      </w:r>
      <w:r>
        <w:rPr>
          <w:rFonts w:eastAsia="Calibri"/>
          <w:bCs/>
          <w:sz w:val="20"/>
          <w:szCs w:val="20"/>
          <w:lang w:eastAsia="zh-CN"/>
        </w:rPr>
        <w:t>Kauan Oliveira da Silva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sz w:val="20"/>
          <w:szCs w:val="20"/>
        </w:rPr>
        <w:t>oliveirakauan147@gmail.com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CARVALHO, </w:t>
      </w:r>
      <w:r>
        <w:rPr>
          <w:rFonts w:eastAsia="Calibri"/>
          <w:bCs/>
          <w:sz w:val="20"/>
          <w:szCs w:val="20"/>
          <w:lang w:eastAsia="zh-CN"/>
        </w:rPr>
        <w:t>Acelino Rodrigues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 xml:space="preserve">(acelino@uems.br); 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curso de Direito - UEMS;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Curso de Direito – UEMS;</w:t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A desigualdade social e a elitização da cultura no Brasil estão interligadas, resultando na restrição do direito ao lazer para as classes menos favorecidas. A cultura brasileira, embora rica e diversificada, é frequentemente monopolizada por elites que determinam o que é considerado “culturalmente aceitável” e acessível, relegando as manifestações populares a um status inferior. Essa dinâmica não apenas marginaliza a cultura popular, mas também limita o acesso da população de baixa renda a atividades culturais e de lazer.A desigualdade social no Brasil é uma realidade persistente, manifestando-se em diversas dimensões, incluindo o acesso à cultura e ao lazer. Segundo dados do IBGE, a população de baixa renda, especialmente negros e pardos, enfrenta barreiras significativas ao acesso a espaços culturais, como cinemas e museus. Por exemplo, 44% dos pretos e pardos vivem em cidades sem cinemas, em comparação com 34% da população branca. Essa exclusão cultural reflete as desigualdades econômicas e sociais que permeiam a sociedade brasileira, onde o acesso a eventos culturais frequentemente requer um investimento financeiro além das possibilidades da maioria da população.A elitização da cultura se manifesta na forma como eventos e espaços culturais são comercializados. Exposições artísticas e performances muitas vezes têm preços elevados, tornando-se inacessíveis para a classe média e baixa. Um exemplo é a exposição Beyond Van Gogh, cujos ingressos variam de R$80 a R$210, evidenciando como a cultura se torna um produto de luxo, em vez de um bem acessível. Essa situação é agravada pela falta de políticas públicas eficazes que promovam a democratização do acesso à cultura, resultando em uma segregação cultural que perpetua a desigualdade.A restrição do direito ao lazer é uma consequência direta da desigualdade social e da elitização cultural. A falta de acesso a atividades culturais e de lazer não apenas priva a população de experiências enriquecedoras, mas também limita o desenvolvimento social e educacional. A cultura é fundamental para a formação crítica dos indivíduos, e sua inacessibilidade contribui para a perpetuação de um ciclo de exclusão e marginalização. Em resumo, a intersecção entre desigualdade social e elitização da cultura no Brasil resulta na restrição do direito ao lazer, evidenciando a necessidade urgente de políticas que promovam a inclusão cultural e o acesso equitativo a todas as camadas da sociedade.</w:t>
      </w:r>
    </w:p>
    <w:p>
      <w:pPr>
        <w:pStyle w:val="Normal"/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Cultura brasileira, direito social, políticas públicas.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Agradeço a UEMS por ter proporcionado o desenvolvimento deste estudo através do financiamento por meio de bolsa PIBIC.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 w:customStyle="1">
    <w:name w:val="Link da Internet"/>
    <w:basedOn w:val="DefaultParagraphFont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LibreOffice/7.3.5.2$Windows_X86_64 LibreOffice_project/184fe81b8c8c30d8b5082578aee2fed2ea847c01</Application>
  <AppVersion>15.0000</AppVersion>
  <Pages>1</Pages>
  <Words>448</Words>
  <Characters>2593</Characters>
  <CharactersWithSpaces>3037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2024-08-10T02:21:00Z</dcterms:created>
  <dc:creator>Usuário do Windows</dc:creator>
  <dc:description/>
  <dc:language>pt-BR</dc:language>
  <cp:lastModifiedBy/>
  <cp:lastPrinted>2024-08-10T02:19:00Z</cp:lastPrinted>
  <dcterms:modified xsi:type="dcterms:W3CDTF">2024-08-14T15:56:43Z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