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82C1A" w14:textId="77777777" w:rsidR="00360946" w:rsidRDefault="00360946">
      <w:pPr>
        <w:spacing w:after="283"/>
        <w:jc w:val="center"/>
        <w:rPr>
          <w:b/>
          <w:bCs/>
          <w:sz w:val="20"/>
          <w:szCs w:val="20"/>
          <w:lang w:eastAsia="pt-BR"/>
        </w:rPr>
      </w:pPr>
    </w:p>
    <w:p w14:paraId="50098302" w14:textId="5B67165B" w:rsidR="00360946" w:rsidRDefault="00360946" w:rsidP="00E00A56">
      <w:pPr>
        <w:pStyle w:val="Ttulo11"/>
        <w:keepNext/>
        <w:keepLines/>
        <w:shd w:val="clear" w:color="auto" w:fill="auto"/>
        <w:spacing w:after="0" w:line="240" w:lineRule="auto"/>
        <w:jc w:val="center"/>
        <w:rPr>
          <w:rStyle w:val="Ttulo10"/>
          <w:rFonts w:ascii="Times New Roman" w:hAnsi="Times New Roman" w:cs="Times New Roman"/>
          <w:b/>
          <w:bCs/>
          <w:sz w:val="20"/>
          <w:szCs w:val="20"/>
          <w:lang w:eastAsia="pt-PT"/>
        </w:rPr>
      </w:pPr>
      <w:r w:rsidRPr="00E00A56">
        <w:rPr>
          <w:rStyle w:val="Ttulo10"/>
          <w:rFonts w:ascii="Times New Roman" w:hAnsi="Times New Roman" w:cs="Times New Roman"/>
          <w:b/>
          <w:bCs/>
          <w:sz w:val="20"/>
          <w:szCs w:val="20"/>
          <w:lang w:eastAsia="pt-PT"/>
        </w:rPr>
        <w:t>CRESCIMENTO E DESENVOLVIMENTO INICIAL DE MUDAS DE PITAYAS EM FUNÇÃO DA ADUBAÇÃO COM NITROGÊNIO, FÓSFORO E POTÁSSIO</w:t>
      </w:r>
    </w:p>
    <w:p w14:paraId="4C8A38F9" w14:textId="77777777" w:rsidR="00E00A56" w:rsidRPr="00E00A56" w:rsidRDefault="00E00A56" w:rsidP="00E82B16">
      <w:pPr>
        <w:pStyle w:val="Ttulo11"/>
        <w:keepNext/>
        <w:keepLines/>
        <w:shd w:val="clear" w:color="auto" w:fill="auto"/>
        <w:spacing w:after="0" w:line="360" w:lineRule="auto"/>
        <w:jc w:val="center"/>
        <w:rPr>
          <w:rFonts w:ascii="Times New Roman" w:hAnsi="Times New Roman" w:cs="Times New Roman"/>
          <w:b w:val="0"/>
          <w:bCs w:val="0"/>
          <w:sz w:val="20"/>
          <w:szCs w:val="20"/>
        </w:rPr>
      </w:pPr>
    </w:p>
    <w:p w14:paraId="7EAA2942" w14:textId="7A5DFCB2" w:rsidR="00361B54" w:rsidRDefault="00F57BF7">
      <w:pPr>
        <w:spacing w:after="283"/>
        <w:jc w:val="both"/>
      </w:pPr>
      <w:r>
        <w:rPr>
          <w:b/>
          <w:bCs/>
          <w:sz w:val="20"/>
          <w:szCs w:val="20"/>
        </w:rPr>
        <w:t xml:space="preserve">Instituição: </w:t>
      </w:r>
      <w:r w:rsidR="00E00A56">
        <w:rPr>
          <w:sz w:val="20"/>
          <w:szCs w:val="20"/>
        </w:rPr>
        <w:t>Universidade Estadual de Mato Grosso do Sul- UEMS.</w:t>
      </w:r>
    </w:p>
    <w:p w14:paraId="60FDCA60" w14:textId="0D0F0916" w:rsidR="00361B54" w:rsidRDefault="00F57BF7">
      <w:pPr>
        <w:spacing w:after="283"/>
        <w:jc w:val="both"/>
      </w:pPr>
      <w:r>
        <w:rPr>
          <w:b/>
          <w:bCs/>
          <w:sz w:val="20"/>
          <w:szCs w:val="20"/>
        </w:rPr>
        <w:t xml:space="preserve">Área temática: </w:t>
      </w:r>
      <w:r w:rsidR="00360946" w:rsidRPr="00360946">
        <w:rPr>
          <w:sz w:val="20"/>
          <w:szCs w:val="20"/>
        </w:rPr>
        <w:t>Ci</w:t>
      </w:r>
      <w:r w:rsidR="00360946">
        <w:rPr>
          <w:sz w:val="20"/>
          <w:szCs w:val="20"/>
        </w:rPr>
        <w:t>ê</w:t>
      </w:r>
      <w:r w:rsidR="00360946" w:rsidRPr="00360946">
        <w:rPr>
          <w:sz w:val="20"/>
          <w:szCs w:val="20"/>
        </w:rPr>
        <w:t>ncias Agr</w:t>
      </w:r>
      <w:r w:rsidR="00360946">
        <w:rPr>
          <w:sz w:val="20"/>
          <w:szCs w:val="20"/>
        </w:rPr>
        <w:t>á</w:t>
      </w:r>
      <w:r w:rsidR="00360946" w:rsidRPr="00360946">
        <w:rPr>
          <w:sz w:val="20"/>
          <w:szCs w:val="20"/>
        </w:rPr>
        <w:t>rias/Agronomia/Fruticultura</w:t>
      </w:r>
    </w:p>
    <w:p w14:paraId="0349B964" w14:textId="7BD1ECD5" w:rsidR="00361B54" w:rsidRDefault="00360946">
      <w:pPr>
        <w:pStyle w:val="Corpodetexto"/>
        <w:spacing w:after="283"/>
        <w:jc w:val="both"/>
      </w:pPr>
      <w:r>
        <w:rPr>
          <w:rFonts w:eastAsia="Calibri"/>
          <w:b/>
          <w:sz w:val="20"/>
          <w:szCs w:val="20"/>
          <w:lang w:eastAsia="zh-CN"/>
        </w:rPr>
        <w:t>NASCIMENTO</w:t>
      </w:r>
      <w:r w:rsidR="00F57BF7">
        <w:rPr>
          <w:rFonts w:eastAsia="Calibri"/>
          <w:b/>
          <w:sz w:val="20"/>
          <w:szCs w:val="20"/>
          <w:lang w:eastAsia="zh-CN"/>
        </w:rPr>
        <w:t xml:space="preserve">, </w:t>
      </w:r>
      <w:r>
        <w:rPr>
          <w:rFonts w:eastAsia="Calibri"/>
          <w:sz w:val="20"/>
          <w:szCs w:val="20"/>
          <w:lang w:eastAsia="zh-CN"/>
        </w:rPr>
        <w:t>Ana Carolina Vidal do</w:t>
      </w:r>
      <w:r w:rsidR="00F57BF7">
        <w:rPr>
          <w:rFonts w:eastAsia="Calibri"/>
          <w:sz w:val="20"/>
          <w:szCs w:val="20"/>
          <w:vertAlign w:val="superscript"/>
          <w:lang w:eastAsia="zh-CN"/>
        </w:rPr>
        <w:t>1</w:t>
      </w:r>
      <w:r w:rsidR="00F57BF7">
        <w:rPr>
          <w:rFonts w:eastAsia="Calibri"/>
          <w:sz w:val="20"/>
          <w:szCs w:val="20"/>
          <w:lang w:eastAsia="zh-CN"/>
        </w:rPr>
        <w:t xml:space="preserve"> (</w:t>
      </w:r>
      <w:r w:rsidR="00EC6951">
        <w:rPr>
          <w:rStyle w:val="LinkdaInternet"/>
          <w:rFonts w:eastAsia="Calibri"/>
          <w:sz w:val="20"/>
          <w:szCs w:val="20"/>
          <w:lang w:eastAsia="zh-CN"/>
        </w:rPr>
        <w:t>anacavinagro@outlook.com</w:t>
      </w:r>
      <w:r w:rsidR="00F57BF7">
        <w:rPr>
          <w:rFonts w:eastAsia="Calibri"/>
          <w:sz w:val="20"/>
          <w:szCs w:val="20"/>
          <w:lang w:eastAsia="zh-CN"/>
        </w:rPr>
        <w:t xml:space="preserve">); </w:t>
      </w:r>
      <w:r w:rsidR="00EC6951">
        <w:rPr>
          <w:rFonts w:eastAsia="Calibri"/>
          <w:b/>
          <w:sz w:val="20"/>
          <w:szCs w:val="20"/>
          <w:lang w:eastAsia="zh-CN"/>
        </w:rPr>
        <w:t>GUIMARÃES JÚNNYOR</w:t>
      </w:r>
      <w:r w:rsidR="00F57BF7">
        <w:rPr>
          <w:rFonts w:eastAsia="Calibri"/>
          <w:b/>
          <w:sz w:val="20"/>
          <w:szCs w:val="20"/>
          <w:lang w:eastAsia="zh-CN"/>
        </w:rPr>
        <w:t xml:space="preserve">, </w:t>
      </w:r>
      <w:r w:rsidR="00EC6951">
        <w:rPr>
          <w:rFonts w:eastAsia="Calibri"/>
          <w:sz w:val="20"/>
          <w:szCs w:val="20"/>
          <w:lang w:eastAsia="zh-CN"/>
        </w:rPr>
        <w:t>Wellingthon da Silva</w:t>
      </w:r>
      <w:r w:rsidR="00EC6951">
        <w:rPr>
          <w:rFonts w:eastAsia="Calibri"/>
          <w:sz w:val="20"/>
          <w:szCs w:val="20"/>
          <w:vertAlign w:val="superscript"/>
          <w:lang w:eastAsia="zh-CN"/>
        </w:rPr>
        <w:t>2</w:t>
      </w:r>
      <w:r w:rsidR="00F57BF7">
        <w:rPr>
          <w:rFonts w:eastAsia="Calibri"/>
          <w:sz w:val="20"/>
          <w:szCs w:val="20"/>
          <w:lang w:eastAsia="zh-CN"/>
        </w:rPr>
        <w:t xml:space="preserve"> (</w:t>
      </w:r>
      <w:hyperlink r:id="rId7" w:history="1">
        <w:r w:rsidR="00EC6951" w:rsidRPr="005900F0">
          <w:rPr>
            <w:rStyle w:val="Hyperlink"/>
            <w:rFonts w:eastAsia="Calibri"/>
            <w:sz w:val="20"/>
            <w:szCs w:val="20"/>
            <w:lang w:eastAsia="zh-CN"/>
          </w:rPr>
          <w:t>wellingthon.junnyor@uems.br</w:t>
        </w:r>
      </w:hyperlink>
      <w:r w:rsidR="00F57BF7">
        <w:rPr>
          <w:rFonts w:eastAsia="Calibri"/>
          <w:sz w:val="20"/>
          <w:szCs w:val="20"/>
          <w:lang w:eastAsia="zh-CN"/>
        </w:rPr>
        <w:t>);</w:t>
      </w:r>
      <w:r w:rsidR="00CD5588">
        <w:rPr>
          <w:rFonts w:eastAsia="Calibri"/>
          <w:sz w:val="20"/>
          <w:szCs w:val="20"/>
          <w:lang w:eastAsia="zh-CN"/>
        </w:rPr>
        <w:t xml:space="preserve"> </w:t>
      </w:r>
      <w:r w:rsidR="00CD5588" w:rsidRPr="00CD5588">
        <w:rPr>
          <w:rFonts w:eastAsia="Calibri"/>
          <w:b/>
          <w:bCs/>
          <w:sz w:val="20"/>
          <w:szCs w:val="20"/>
          <w:lang w:eastAsia="zh-CN"/>
        </w:rPr>
        <w:t>BARCELOS</w:t>
      </w:r>
      <w:r w:rsidR="00CD5588">
        <w:rPr>
          <w:rFonts w:eastAsia="Calibri"/>
          <w:sz w:val="20"/>
          <w:szCs w:val="20"/>
          <w:lang w:eastAsia="zh-CN"/>
        </w:rPr>
        <w:t>, Rian Pereira</w:t>
      </w:r>
      <w:r w:rsidR="00CD5588">
        <w:rPr>
          <w:rFonts w:eastAsia="Calibri"/>
          <w:sz w:val="20"/>
          <w:szCs w:val="20"/>
          <w:vertAlign w:val="superscript"/>
          <w:lang w:eastAsia="zh-CN"/>
        </w:rPr>
        <w:t>3</w:t>
      </w:r>
      <w:r w:rsidR="00CD5588" w:rsidRPr="00CD5588">
        <w:rPr>
          <w:rFonts w:eastAsia="Calibri"/>
          <w:sz w:val="20"/>
          <w:szCs w:val="20"/>
          <w:vertAlign w:val="superscript"/>
          <w:lang w:eastAsia="zh-CN"/>
        </w:rPr>
        <w:t xml:space="preserve"> </w:t>
      </w:r>
      <w:r w:rsidR="00CD5588">
        <w:rPr>
          <w:rFonts w:eastAsia="Calibri"/>
          <w:sz w:val="20"/>
          <w:szCs w:val="20"/>
          <w:lang w:eastAsia="zh-CN"/>
        </w:rPr>
        <w:t>(</w:t>
      </w:r>
      <w:hyperlink r:id="rId8" w:history="1">
        <w:r w:rsidR="00CD5588" w:rsidRPr="004576A8">
          <w:rPr>
            <w:rStyle w:val="Hyperlink"/>
            <w:rFonts w:eastAsia="Calibri"/>
            <w:sz w:val="20"/>
            <w:szCs w:val="20"/>
            <w:lang w:eastAsia="zh-CN"/>
          </w:rPr>
          <w:t>rianbarcelos4@gmail.com</w:t>
        </w:r>
      </w:hyperlink>
      <w:r w:rsidR="00CD5588">
        <w:rPr>
          <w:rFonts w:eastAsia="Calibri"/>
          <w:sz w:val="20"/>
          <w:szCs w:val="20"/>
          <w:lang w:eastAsia="zh-CN"/>
        </w:rPr>
        <w:t xml:space="preserve">); </w:t>
      </w:r>
      <w:r w:rsidR="006318BB">
        <w:rPr>
          <w:rFonts w:eastAsia="Calibri"/>
          <w:b/>
          <w:sz w:val="20"/>
          <w:szCs w:val="20"/>
          <w:lang w:eastAsia="zh-CN"/>
        </w:rPr>
        <w:t>ASSUNÇÃO</w:t>
      </w:r>
      <w:r w:rsidR="00F57BF7">
        <w:rPr>
          <w:rFonts w:eastAsia="Calibri"/>
          <w:b/>
          <w:sz w:val="20"/>
          <w:szCs w:val="20"/>
          <w:lang w:eastAsia="zh-CN"/>
        </w:rPr>
        <w:t>,</w:t>
      </w:r>
      <w:r w:rsidR="006318BB">
        <w:rPr>
          <w:rFonts w:eastAsia="Calibri"/>
          <w:b/>
          <w:sz w:val="20"/>
          <w:szCs w:val="20"/>
          <w:lang w:eastAsia="zh-CN"/>
        </w:rPr>
        <w:t xml:space="preserve"> </w:t>
      </w:r>
      <w:r w:rsidR="006318BB" w:rsidRPr="00A7096F">
        <w:rPr>
          <w:rFonts w:eastAsia="Calibri"/>
          <w:bCs/>
          <w:sz w:val="20"/>
          <w:szCs w:val="20"/>
          <w:lang w:eastAsia="zh-CN"/>
        </w:rPr>
        <w:t>José Jorge</w:t>
      </w:r>
      <w:r w:rsidR="00A7096F" w:rsidRPr="00A7096F">
        <w:rPr>
          <w:rFonts w:eastAsia="Calibri"/>
          <w:bCs/>
          <w:sz w:val="20"/>
          <w:szCs w:val="20"/>
          <w:lang w:eastAsia="zh-CN"/>
        </w:rPr>
        <w:t xml:space="preserve"> Lopes</w:t>
      </w:r>
      <w:r w:rsidR="00CD5588">
        <w:rPr>
          <w:rFonts w:eastAsia="Calibri"/>
          <w:bCs/>
          <w:sz w:val="20"/>
          <w:szCs w:val="20"/>
          <w:lang w:eastAsia="zh-CN"/>
        </w:rPr>
        <w:t xml:space="preserve"> de</w:t>
      </w:r>
      <w:r w:rsidR="00CD5588" w:rsidRPr="00CD5588">
        <w:rPr>
          <w:rFonts w:eastAsia="Calibri"/>
          <w:bCs/>
          <w:sz w:val="20"/>
          <w:szCs w:val="20"/>
          <w:vertAlign w:val="superscript"/>
          <w:lang w:eastAsia="zh-CN"/>
        </w:rPr>
        <w:t>4</w:t>
      </w:r>
      <w:r w:rsidR="00F57BF7" w:rsidRPr="00CD5588">
        <w:rPr>
          <w:rFonts w:eastAsia="Calibri"/>
          <w:b/>
          <w:sz w:val="20"/>
          <w:szCs w:val="20"/>
          <w:vertAlign w:val="superscript"/>
          <w:lang w:eastAsia="zh-CN"/>
        </w:rPr>
        <w:t xml:space="preserve"> </w:t>
      </w:r>
      <w:r w:rsidR="00CD5588">
        <w:rPr>
          <w:rFonts w:eastAsia="Calibri"/>
          <w:b/>
          <w:sz w:val="20"/>
          <w:szCs w:val="20"/>
          <w:vertAlign w:val="superscript"/>
          <w:lang w:eastAsia="zh-CN"/>
        </w:rPr>
        <w:t xml:space="preserve"> </w:t>
      </w:r>
      <w:r w:rsidR="00CD5588" w:rsidRPr="00CD5588">
        <w:rPr>
          <w:rFonts w:eastAsia="Calibri"/>
          <w:bCs/>
          <w:sz w:val="20"/>
          <w:szCs w:val="20"/>
          <w:lang w:eastAsia="zh-CN"/>
        </w:rPr>
        <w:t>(</w:t>
      </w:r>
      <w:hyperlink r:id="rId9" w:history="1">
        <w:r w:rsidR="00CD5588" w:rsidRPr="004576A8">
          <w:rPr>
            <w:rStyle w:val="Hyperlink"/>
            <w:rFonts w:eastAsia="Calibri"/>
            <w:bCs/>
            <w:sz w:val="20"/>
            <w:szCs w:val="20"/>
            <w:lang w:eastAsia="zh-CN"/>
          </w:rPr>
          <w:t>josejorgelopes0@gmail.com</w:t>
        </w:r>
      </w:hyperlink>
      <w:r w:rsidR="00CD5588">
        <w:rPr>
          <w:rFonts w:eastAsia="Calibri"/>
          <w:bCs/>
          <w:sz w:val="20"/>
          <w:szCs w:val="20"/>
          <w:lang w:eastAsia="zh-CN"/>
        </w:rPr>
        <w:t>);</w:t>
      </w:r>
      <w:r w:rsidR="00CD5588">
        <w:rPr>
          <w:rFonts w:eastAsia="Calibri"/>
          <w:b/>
          <w:sz w:val="20"/>
          <w:szCs w:val="20"/>
          <w:lang w:eastAsia="zh-CN"/>
        </w:rPr>
        <w:t xml:space="preserve">  </w:t>
      </w:r>
      <w:r w:rsidR="00F97AE4">
        <w:rPr>
          <w:rFonts w:eastAsia="Calibri"/>
          <w:b/>
          <w:sz w:val="20"/>
          <w:szCs w:val="20"/>
          <w:lang w:eastAsia="zh-CN"/>
        </w:rPr>
        <w:t xml:space="preserve">ROCHA, </w:t>
      </w:r>
      <w:r w:rsidR="00F97AE4" w:rsidRPr="00F97AE4">
        <w:rPr>
          <w:rFonts w:eastAsia="Calibri"/>
          <w:bCs/>
          <w:sz w:val="20"/>
          <w:szCs w:val="20"/>
          <w:lang w:eastAsia="zh-CN"/>
        </w:rPr>
        <w:t>Alana Silva</w:t>
      </w:r>
      <w:r w:rsidR="00F57BF7" w:rsidRPr="00F97AE4">
        <w:rPr>
          <w:rFonts w:eastAsia="Calibri"/>
          <w:bCs/>
          <w:sz w:val="20"/>
          <w:szCs w:val="20"/>
          <w:vertAlign w:val="superscript"/>
          <w:lang w:eastAsia="zh-CN"/>
        </w:rPr>
        <w:t>5</w:t>
      </w:r>
      <w:r w:rsidR="007659D4">
        <w:rPr>
          <w:rFonts w:eastAsia="Calibri"/>
          <w:bCs/>
          <w:sz w:val="20"/>
          <w:szCs w:val="20"/>
          <w:vertAlign w:val="superscript"/>
          <w:lang w:eastAsia="zh-CN"/>
        </w:rPr>
        <w:t xml:space="preserve"> </w:t>
      </w:r>
      <w:r w:rsidR="00CD5588">
        <w:rPr>
          <w:rFonts w:eastAsia="Calibri"/>
          <w:sz w:val="20"/>
          <w:szCs w:val="20"/>
          <w:lang w:eastAsia="zh-CN"/>
        </w:rPr>
        <w:t>(</w:t>
      </w:r>
      <w:r w:rsidR="00CD5588">
        <w:rPr>
          <w:rStyle w:val="LinkdaInternet"/>
          <w:rFonts w:eastAsia="Calibri"/>
          <w:sz w:val="20"/>
          <w:szCs w:val="20"/>
          <w:lang w:eastAsia="zh-CN"/>
        </w:rPr>
        <w:t>alana.agro20@g,mail.com</w:t>
      </w:r>
      <w:r w:rsidR="00CD5588">
        <w:rPr>
          <w:rFonts w:eastAsia="Calibri"/>
          <w:sz w:val="20"/>
          <w:szCs w:val="20"/>
          <w:lang w:eastAsia="zh-CN"/>
        </w:rPr>
        <w:t>);</w:t>
      </w:r>
    </w:p>
    <w:p w14:paraId="456A837D" w14:textId="77777777" w:rsidR="00E00A56" w:rsidRDefault="00E00A56" w:rsidP="00E00A56">
      <w:pPr>
        <w:jc w:val="both"/>
        <w:rPr>
          <w:sz w:val="20"/>
          <w:szCs w:val="20"/>
          <w:lang w:val="pt-BR"/>
        </w:rPr>
      </w:pPr>
      <w:r>
        <w:rPr>
          <w:rFonts w:eastAsia="Calibri"/>
          <w:sz w:val="20"/>
          <w:szCs w:val="20"/>
          <w:vertAlign w:val="superscript"/>
          <w:lang w:eastAsia="zh-CN"/>
        </w:rPr>
        <w:t>1</w:t>
      </w:r>
      <w:r>
        <w:rPr>
          <w:rFonts w:eastAsia="Calibri"/>
          <w:sz w:val="20"/>
          <w:szCs w:val="20"/>
          <w:lang w:eastAsia="zh-CN"/>
        </w:rPr>
        <w:t xml:space="preserve"> – </w:t>
      </w:r>
      <w:r>
        <w:rPr>
          <w:sz w:val="20"/>
          <w:szCs w:val="20"/>
        </w:rPr>
        <w:t>Discente do curso de Agronomia UEMS – Cassilândia.</w:t>
      </w:r>
    </w:p>
    <w:p w14:paraId="2243243C" w14:textId="77777777" w:rsidR="00E00A56" w:rsidRPr="00E676C5" w:rsidRDefault="00E00A56" w:rsidP="00E00A56">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w:t>
      </w:r>
      <w:r>
        <w:rPr>
          <w:sz w:val="20"/>
          <w:szCs w:val="20"/>
        </w:rPr>
        <w:t>Docente do curso de Agronomia UEMS – Cassilândia.</w:t>
      </w:r>
    </w:p>
    <w:p w14:paraId="04D1D2C3" w14:textId="58C46B88" w:rsidR="00E00A56" w:rsidRPr="00E676C5" w:rsidRDefault="00E00A56" w:rsidP="00E00A56">
      <w:pPr>
        <w:jc w:val="both"/>
        <w:rPr>
          <w:b/>
          <w:lang w:val="pt-BR"/>
        </w:rPr>
      </w:pPr>
      <w:r>
        <w:rPr>
          <w:rFonts w:eastAsia="Calibri"/>
          <w:sz w:val="20"/>
          <w:szCs w:val="20"/>
          <w:vertAlign w:val="superscript"/>
          <w:lang w:eastAsia="zh-CN"/>
        </w:rPr>
        <w:t>3</w:t>
      </w:r>
      <w:r>
        <w:rPr>
          <w:rFonts w:eastAsia="Calibri"/>
          <w:sz w:val="20"/>
          <w:szCs w:val="20"/>
          <w:lang w:eastAsia="zh-CN"/>
        </w:rPr>
        <w:t xml:space="preserve">– </w:t>
      </w:r>
      <w:r>
        <w:rPr>
          <w:sz w:val="20"/>
          <w:szCs w:val="20"/>
        </w:rPr>
        <w:t>Discente do curso de Agronomia UEMS – Cassilândia.</w:t>
      </w:r>
    </w:p>
    <w:p w14:paraId="008F48D4" w14:textId="77777777" w:rsidR="00E00A56" w:rsidRDefault="00E00A56" w:rsidP="00E00A56">
      <w:pPr>
        <w:jc w:val="both"/>
        <w:rPr>
          <w:sz w:val="20"/>
          <w:szCs w:val="20"/>
        </w:rPr>
      </w:pPr>
      <w:r>
        <w:rPr>
          <w:rFonts w:eastAsia="Calibri"/>
          <w:sz w:val="20"/>
          <w:szCs w:val="20"/>
          <w:vertAlign w:val="superscript"/>
          <w:lang w:eastAsia="zh-CN"/>
        </w:rPr>
        <w:t>4</w:t>
      </w:r>
      <w:r>
        <w:rPr>
          <w:rFonts w:eastAsia="Calibri"/>
          <w:sz w:val="20"/>
          <w:szCs w:val="20"/>
          <w:lang w:eastAsia="zh-CN"/>
        </w:rPr>
        <w:t xml:space="preserve"> – </w:t>
      </w:r>
      <w:r>
        <w:rPr>
          <w:sz w:val="20"/>
          <w:szCs w:val="20"/>
        </w:rPr>
        <w:t xml:space="preserve">Discente do curso de Agronomia UEMS – Cassilândia. </w:t>
      </w:r>
    </w:p>
    <w:p w14:paraId="13E99328" w14:textId="77777777" w:rsidR="00E00A56" w:rsidRDefault="00E00A56" w:rsidP="00E00A56">
      <w:pPr>
        <w:jc w:val="both"/>
        <w:rPr>
          <w:sz w:val="20"/>
          <w:szCs w:val="20"/>
        </w:rPr>
      </w:pPr>
      <w:r>
        <w:rPr>
          <w:rFonts w:eastAsia="Calibri"/>
          <w:sz w:val="20"/>
          <w:szCs w:val="20"/>
          <w:vertAlign w:val="superscript"/>
          <w:lang w:eastAsia="zh-CN"/>
        </w:rPr>
        <w:t xml:space="preserve">5_    </w:t>
      </w:r>
      <w:r>
        <w:rPr>
          <w:sz w:val="20"/>
          <w:szCs w:val="20"/>
        </w:rPr>
        <w:t>Discente do curso de Agronomia UEMS – Cassilândia.</w:t>
      </w:r>
    </w:p>
    <w:p w14:paraId="03C5DD38" w14:textId="77777777" w:rsidR="00E00A56" w:rsidRDefault="00E00A56" w:rsidP="00E00A56">
      <w:pPr>
        <w:jc w:val="both"/>
        <w:rPr>
          <w:sz w:val="20"/>
          <w:szCs w:val="20"/>
        </w:rPr>
      </w:pPr>
    </w:p>
    <w:p w14:paraId="6C5B4597" w14:textId="77777777" w:rsidR="00F97F60" w:rsidRDefault="00F97F60" w:rsidP="00E00A56">
      <w:pPr>
        <w:jc w:val="both"/>
        <w:rPr>
          <w:sz w:val="20"/>
          <w:szCs w:val="20"/>
        </w:rPr>
      </w:pPr>
    </w:p>
    <w:p w14:paraId="63F04219" w14:textId="79989AE3" w:rsidR="00360946" w:rsidRPr="008A42A0" w:rsidRDefault="00360946" w:rsidP="00012961">
      <w:pPr>
        <w:jc w:val="both"/>
        <w:rPr>
          <w:sz w:val="20"/>
          <w:szCs w:val="20"/>
        </w:rPr>
      </w:pPr>
      <w:r w:rsidRPr="00360946">
        <w:rPr>
          <w:rStyle w:val="normaltextrun"/>
          <w:sz w:val="20"/>
          <w:szCs w:val="20"/>
        </w:rPr>
        <w:t xml:space="preserve">A pitaya é o fruto de uma cactácea originária das américas, também conhecida como Dragon Fruit. No Brasil apresenta um alto valor de comercialização, em função das propriedades nutricionais que apresenta, bem como seu aspecto exótico e o sabor suave. Considerada uma fruta relativamente </w:t>
      </w:r>
      <w:r w:rsidR="00677CB7">
        <w:rPr>
          <w:rStyle w:val="normaltextrun"/>
          <w:sz w:val="20"/>
          <w:szCs w:val="20"/>
        </w:rPr>
        <w:t>“</w:t>
      </w:r>
      <w:r w:rsidRPr="00360946">
        <w:rPr>
          <w:rStyle w:val="normaltextrun"/>
          <w:sz w:val="20"/>
          <w:szCs w:val="20"/>
        </w:rPr>
        <w:t>nova</w:t>
      </w:r>
      <w:r w:rsidR="00BF0036">
        <w:rPr>
          <w:rStyle w:val="normaltextrun"/>
          <w:sz w:val="20"/>
          <w:szCs w:val="20"/>
        </w:rPr>
        <w:t>”</w:t>
      </w:r>
      <w:r w:rsidRPr="00360946">
        <w:rPr>
          <w:rStyle w:val="normaltextrun"/>
          <w:sz w:val="20"/>
          <w:szCs w:val="20"/>
        </w:rPr>
        <w:t xml:space="preserve"> ocorre a inexistência de informações de cultivo na região do bolsão Sul-Mato-Grossense, não havendo refer</w:t>
      </w:r>
      <w:r w:rsidR="00BF0036">
        <w:rPr>
          <w:rStyle w:val="normaltextrun"/>
          <w:sz w:val="20"/>
          <w:szCs w:val="20"/>
        </w:rPr>
        <w:t>ê</w:t>
      </w:r>
      <w:r w:rsidRPr="00360946">
        <w:rPr>
          <w:rStyle w:val="normaltextrun"/>
          <w:sz w:val="20"/>
          <w:szCs w:val="20"/>
        </w:rPr>
        <w:t>ncia exclusivas para a cultura da pitaya</w:t>
      </w:r>
      <w:r w:rsidR="00BF0036">
        <w:rPr>
          <w:rStyle w:val="normaltextrun"/>
          <w:sz w:val="20"/>
          <w:szCs w:val="20"/>
        </w:rPr>
        <w:t xml:space="preserve"> nesta região</w:t>
      </w:r>
      <w:r w:rsidRPr="00360946">
        <w:rPr>
          <w:rStyle w:val="normaltextrun"/>
          <w:sz w:val="20"/>
          <w:szCs w:val="20"/>
        </w:rPr>
        <w:t>, todavia,</w:t>
      </w:r>
      <w:r w:rsidR="004D7BFB">
        <w:rPr>
          <w:rStyle w:val="normaltextrun"/>
          <w:sz w:val="20"/>
          <w:szCs w:val="20"/>
        </w:rPr>
        <w:t xml:space="preserve"> de um modo geral,</w:t>
      </w:r>
      <w:r w:rsidRPr="00360946">
        <w:rPr>
          <w:rStyle w:val="normaltextrun"/>
          <w:sz w:val="20"/>
          <w:szCs w:val="20"/>
        </w:rPr>
        <w:t xml:space="preserve"> as poucas informações que consta</w:t>
      </w:r>
      <w:r w:rsidR="00BF0036">
        <w:rPr>
          <w:rStyle w:val="normaltextrun"/>
          <w:sz w:val="20"/>
          <w:szCs w:val="20"/>
        </w:rPr>
        <w:t>m</w:t>
      </w:r>
      <w:r w:rsidRPr="00360946">
        <w:rPr>
          <w:rStyle w:val="normaltextrun"/>
          <w:sz w:val="20"/>
          <w:szCs w:val="20"/>
        </w:rPr>
        <w:t xml:space="preserve"> na literatura faz saber que a frutífera tem uma maior exigência nutricional por potássio e nitrogênio. O objetivo do trabalho foi avaliar as características agronômicas no crescimento e desenvolvimento inicial </w:t>
      </w:r>
      <w:r w:rsidRPr="00360946">
        <w:rPr>
          <w:rStyle w:val="eop"/>
          <w:sz w:val="20"/>
          <w:szCs w:val="20"/>
        </w:rPr>
        <w:t xml:space="preserve">das mudas </w:t>
      </w:r>
      <w:r w:rsidRPr="00360946">
        <w:rPr>
          <w:rStyle w:val="normaltextrun"/>
          <w:sz w:val="20"/>
          <w:szCs w:val="20"/>
        </w:rPr>
        <w:t>de pitaya</w:t>
      </w:r>
      <w:r w:rsidR="00FB21BE">
        <w:rPr>
          <w:rStyle w:val="normaltextrun"/>
          <w:sz w:val="20"/>
          <w:szCs w:val="20"/>
        </w:rPr>
        <w:t>,</w:t>
      </w:r>
      <w:r w:rsidRPr="00360946">
        <w:rPr>
          <w:rStyle w:val="normaltextrun"/>
          <w:sz w:val="20"/>
          <w:szCs w:val="20"/>
        </w:rPr>
        <w:t xml:space="preserve"> </w:t>
      </w:r>
      <w:r w:rsidR="00FB21BE">
        <w:rPr>
          <w:rStyle w:val="eop"/>
          <w:sz w:val="20"/>
          <w:szCs w:val="20"/>
        </w:rPr>
        <w:t>por meio</w:t>
      </w:r>
      <w:r w:rsidRPr="00360946">
        <w:rPr>
          <w:rStyle w:val="eop"/>
          <w:sz w:val="20"/>
          <w:szCs w:val="20"/>
        </w:rPr>
        <w:t xml:space="preserve"> do manejo nutricional na formação de brotos</w:t>
      </w:r>
      <w:r w:rsidRPr="00360946">
        <w:rPr>
          <w:rStyle w:val="normaltextrun"/>
          <w:sz w:val="20"/>
          <w:szCs w:val="20"/>
        </w:rPr>
        <w:t xml:space="preserve"> </w:t>
      </w:r>
      <w:r w:rsidRPr="00360946">
        <w:rPr>
          <w:i/>
          <w:iCs/>
          <w:sz w:val="20"/>
          <w:szCs w:val="20"/>
        </w:rPr>
        <w:t>Hylocereus undatus, Hylocereus megalanthus</w:t>
      </w:r>
      <w:r w:rsidRPr="00360946">
        <w:rPr>
          <w:sz w:val="20"/>
          <w:szCs w:val="20"/>
        </w:rPr>
        <w:t xml:space="preserve"> e</w:t>
      </w:r>
      <w:r w:rsidRPr="00360946">
        <w:rPr>
          <w:rStyle w:val="normaltextrun"/>
          <w:sz w:val="20"/>
          <w:szCs w:val="20"/>
        </w:rPr>
        <w:t xml:space="preserve"> </w:t>
      </w:r>
      <w:r w:rsidRPr="00360946">
        <w:rPr>
          <w:i/>
          <w:iCs/>
          <w:sz w:val="20"/>
          <w:szCs w:val="20"/>
        </w:rPr>
        <w:t>Hylocereus polyrhizus</w:t>
      </w:r>
      <w:r w:rsidRPr="00360946">
        <w:rPr>
          <w:rStyle w:val="normaltextrun"/>
          <w:sz w:val="20"/>
          <w:szCs w:val="20"/>
        </w:rPr>
        <w:t xml:space="preserve"> em diferentes doses de Nitrogênio (N), Fósforo (P) e Potássio (K). </w:t>
      </w:r>
      <w:r w:rsidRPr="00360946">
        <w:rPr>
          <w:sz w:val="20"/>
          <w:szCs w:val="20"/>
        </w:rPr>
        <w:t xml:space="preserve">O experimento foi conduzido na Universidade Estadual de Mato Grosso do Sul, Unidade de Cassilândia, (19º05’46” S e 51º48’50” O) e altitude de 521 m. O delineamento experimental foi em blocos casualizados, em esquema fatorial 4 x 3 (4 manejos de adubação x 3 variedades), </w:t>
      </w:r>
      <w:r w:rsidRPr="00353C79">
        <w:rPr>
          <w:sz w:val="20"/>
          <w:szCs w:val="20"/>
        </w:rPr>
        <w:t>com três repetições</w:t>
      </w:r>
      <w:r w:rsidR="00353C79" w:rsidRPr="00353C79">
        <w:rPr>
          <w:sz w:val="20"/>
          <w:szCs w:val="20"/>
        </w:rPr>
        <w:t>,</w:t>
      </w:r>
      <w:r w:rsidRPr="00353C79">
        <w:rPr>
          <w:sz w:val="20"/>
          <w:szCs w:val="20"/>
        </w:rPr>
        <w:t xml:space="preserve"> </w:t>
      </w:r>
      <w:r w:rsidR="00353C79" w:rsidRPr="00353C79">
        <w:rPr>
          <w:sz w:val="20"/>
          <w:szCs w:val="20"/>
        </w:rPr>
        <w:t xml:space="preserve">cada </w:t>
      </w:r>
      <w:r w:rsidRPr="00353C79">
        <w:rPr>
          <w:sz w:val="20"/>
          <w:szCs w:val="20"/>
        </w:rPr>
        <w:t xml:space="preserve">parcela experimental </w:t>
      </w:r>
      <w:r w:rsidR="00353C79" w:rsidRPr="00353C79">
        <w:rPr>
          <w:sz w:val="20"/>
          <w:szCs w:val="20"/>
        </w:rPr>
        <w:t xml:space="preserve">foi </w:t>
      </w:r>
      <w:r w:rsidRPr="00353C79">
        <w:rPr>
          <w:sz w:val="20"/>
          <w:szCs w:val="20"/>
        </w:rPr>
        <w:t>composta por 2 plantas, em</w:t>
      </w:r>
      <w:r w:rsidRPr="00360946">
        <w:rPr>
          <w:sz w:val="20"/>
          <w:szCs w:val="20"/>
        </w:rPr>
        <w:t xml:space="preserve"> que as espécies foram cultivadas sob diferentes doses adubação química N, P e K. Os manejos de adubação foram: T1: 80 kg/ha de N + 35 kg/ha de P + 90 kg/ha de K; T2: 100 kg/ha de N + 50 kg/ha de P + 180 kg/ha de K; T3: 120 kg/ha de N + 70 kg/ha de P + 250 kg/ha de K; T4: 150 kg/ha de N + 100 kg/ha de P + 350 kg/ha de K, e as variedades: a pitaya com casca rosa e polpa branca (</w:t>
      </w:r>
      <w:r w:rsidRPr="00360946">
        <w:rPr>
          <w:i/>
          <w:iCs/>
          <w:sz w:val="20"/>
          <w:szCs w:val="20"/>
        </w:rPr>
        <w:t>Hylocereus undatus</w:t>
      </w:r>
      <w:r w:rsidRPr="00360946">
        <w:rPr>
          <w:sz w:val="20"/>
          <w:szCs w:val="20"/>
        </w:rPr>
        <w:t>), a com casca rosa e polpa avermelhada (</w:t>
      </w:r>
      <w:r w:rsidRPr="00360946">
        <w:rPr>
          <w:i/>
          <w:iCs/>
          <w:sz w:val="20"/>
          <w:szCs w:val="20"/>
        </w:rPr>
        <w:t>Hylocereus polyrhizus</w:t>
      </w:r>
      <w:r w:rsidRPr="00360946">
        <w:rPr>
          <w:sz w:val="20"/>
          <w:szCs w:val="20"/>
        </w:rPr>
        <w:t>) e com casca amarela polpa branca (</w:t>
      </w:r>
      <w:r w:rsidRPr="00360946">
        <w:rPr>
          <w:i/>
          <w:iCs/>
          <w:sz w:val="20"/>
          <w:szCs w:val="20"/>
        </w:rPr>
        <w:t>Hylocereus megalanthus</w:t>
      </w:r>
      <w:r w:rsidRPr="00360946">
        <w:rPr>
          <w:sz w:val="20"/>
          <w:szCs w:val="20"/>
        </w:rPr>
        <w:t xml:space="preserve">). </w:t>
      </w:r>
      <w:r w:rsidR="00361B83">
        <w:rPr>
          <w:sz w:val="20"/>
          <w:szCs w:val="20"/>
        </w:rPr>
        <w:t xml:space="preserve">A adubação foi parcelada em quatro </w:t>
      </w:r>
      <w:r w:rsidR="00C008AD">
        <w:rPr>
          <w:sz w:val="20"/>
          <w:szCs w:val="20"/>
        </w:rPr>
        <w:t xml:space="preserve">vezes com aplicação a cada 3 meses. </w:t>
      </w:r>
      <w:r w:rsidR="005027AA">
        <w:rPr>
          <w:sz w:val="20"/>
          <w:szCs w:val="20"/>
        </w:rPr>
        <w:t xml:space="preserve"> </w:t>
      </w:r>
      <w:r w:rsidR="00F73012">
        <w:rPr>
          <w:sz w:val="20"/>
          <w:szCs w:val="20"/>
        </w:rPr>
        <w:t>A</w:t>
      </w:r>
      <w:r w:rsidR="005027AA">
        <w:rPr>
          <w:sz w:val="20"/>
          <w:szCs w:val="20"/>
        </w:rPr>
        <w:t xml:space="preserve">s </w:t>
      </w:r>
      <w:r w:rsidR="00557428">
        <w:rPr>
          <w:sz w:val="20"/>
          <w:szCs w:val="20"/>
        </w:rPr>
        <w:t>variedades</w:t>
      </w:r>
      <w:r w:rsidR="00131137">
        <w:rPr>
          <w:sz w:val="20"/>
          <w:szCs w:val="20"/>
        </w:rPr>
        <w:t xml:space="preserve"> </w:t>
      </w:r>
      <w:r w:rsidR="00BD13B4" w:rsidRPr="00360946">
        <w:rPr>
          <w:i/>
          <w:iCs/>
          <w:sz w:val="20"/>
          <w:szCs w:val="20"/>
        </w:rPr>
        <w:t>H</w:t>
      </w:r>
      <w:r w:rsidR="00960E0F">
        <w:rPr>
          <w:i/>
          <w:iCs/>
          <w:sz w:val="20"/>
          <w:szCs w:val="20"/>
        </w:rPr>
        <w:t>.</w:t>
      </w:r>
      <w:r w:rsidR="00BD13B4" w:rsidRPr="00360946">
        <w:rPr>
          <w:i/>
          <w:iCs/>
          <w:sz w:val="20"/>
          <w:szCs w:val="20"/>
        </w:rPr>
        <w:t xml:space="preserve"> </w:t>
      </w:r>
      <w:r w:rsidR="00C3476E" w:rsidRPr="00360946">
        <w:rPr>
          <w:i/>
          <w:iCs/>
          <w:sz w:val="20"/>
          <w:szCs w:val="20"/>
        </w:rPr>
        <w:t>P</w:t>
      </w:r>
      <w:r w:rsidR="00BD13B4" w:rsidRPr="00360946">
        <w:rPr>
          <w:i/>
          <w:iCs/>
          <w:sz w:val="20"/>
          <w:szCs w:val="20"/>
        </w:rPr>
        <w:t>olyrhizus</w:t>
      </w:r>
      <w:r w:rsidR="00C3476E" w:rsidRPr="001A29D2">
        <w:rPr>
          <w:i/>
          <w:iCs/>
          <w:sz w:val="20"/>
          <w:szCs w:val="20"/>
        </w:rPr>
        <w:t>,</w:t>
      </w:r>
      <w:r w:rsidR="002B4CA7" w:rsidRPr="001A29D2">
        <w:rPr>
          <w:i/>
          <w:iCs/>
          <w:sz w:val="20"/>
          <w:szCs w:val="20"/>
        </w:rPr>
        <w:t xml:space="preserve"> H. </w:t>
      </w:r>
      <w:r w:rsidR="001A29D2" w:rsidRPr="001A29D2">
        <w:rPr>
          <w:i/>
          <w:iCs/>
          <w:sz w:val="20"/>
          <w:szCs w:val="20"/>
        </w:rPr>
        <w:t>U</w:t>
      </w:r>
      <w:r w:rsidR="002B4CA7" w:rsidRPr="001A29D2">
        <w:rPr>
          <w:i/>
          <w:iCs/>
          <w:sz w:val="20"/>
          <w:szCs w:val="20"/>
        </w:rPr>
        <w:t>nda</w:t>
      </w:r>
      <w:r w:rsidR="001A29D2" w:rsidRPr="001A29D2">
        <w:rPr>
          <w:i/>
          <w:iCs/>
          <w:sz w:val="20"/>
          <w:szCs w:val="20"/>
        </w:rPr>
        <w:t>tus</w:t>
      </w:r>
      <w:r w:rsidR="001A29D2">
        <w:rPr>
          <w:sz w:val="20"/>
          <w:szCs w:val="20"/>
        </w:rPr>
        <w:t xml:space="preserve"> e</w:t>
      </w:r>
      <w:r w:rsidR="00C3476E">
        <w:rPr>
          <w:sz w:val="20"/>
          <w:szCs w:val="20"/>
        </w:rPr>
        <w:t xml:space="preserve"> </w:t>
      </w:r>
      <w:r w:rsidR="00BD13B4" w:rsidRPr="00360946">
        <w:rPr>
          <w:i/>
          <w:iCs/>
          <w:sz w:val="20"/>
          <w:szCs w:val="20"/>
        </w:rPr>
        <w:t>H</w:t>
      </w:r>
      <w:r w:rsidR="00960E0F">
        <w:rPr>
          <w:i/>
          <w:iCs/>
          <w:sz w:val="20"/>
          <w:szCs w:val="20"/>
        </w:rPr>
        <w:t>.</w:t>
      </w:r>
      <w:r w:rsidR="00BD13B4" w:rsidRPr="00360946">
        <w:rPr>
          <w:i/>
          <w:iCs/>
          <w:sz w:val="20"/>
          <w:szCs w:val="20"/>
        </w:rPr>
        <w:t xml:space="preserve"> megalanthus</w:t>
      </w:r>
      <w:r w:rsidR="00BD13B4">
        <w:rPr>
          <w:sz w:val="20"/>
          <w:szCs w:val="20"/>
        </w:rPr>
        <w:t xml:space="preserve"> </w:t>
      </w:r>
      <w:r w:rsidR="00557428">
        <w:rPr>
          <w:sz w:val="20"/>
          <w:szCs w:val="20"/>
        </w:rPr>
        <w:t>foram responsivas em relação aos níveis de adubação</w:t>
      </w:r>
      <w:r w:rsidR="005661BF">
        <w:rPr>
          <w:sz w:val="20"/>
          <w:szCs w:val="20"/>
        </w:rPr>
        <w:t xml:space="preserve">, </w:t>
      </w:r>
      <w:r w:rsidR="005027AA">
        <w:rPr>
          <w:sz w:val="20"/>
          <w:szCs w:val="20"/>
        </w:rPr>
        <w:t xml:space="preserve">evidenciando que a </w:t>
      </w:r>
      <w:r w:rsidR="00A1047E">
        <w:rPr>
          <w:sz w:val="20"/>
          <w:szCs w:val="20"/>
        </w:rPr>
        <w:t>maio</w:t>
      </w:r>
      <w:r w:rsidR="005027AA">
        <w:rPr>
          <w:sz w:val="20"/>
          <w:szCs w:val="20"/>
        </w:rPr>
        <w:t>r dose</w:t>
      </w:r>
      <w:r w:rsidR="00F73012">
        <w:rPr>
          <w:sz w:val="20"/>
          <w:szCs w:val="20"/>
        </w:rPr>
        <w:t xml:space="preserve"> de N, P e K</w:t>
      </w:r>
      <w:r w:rsidR="00A1047E">
        <w:rPr>
          <w:sz w:val="20"/>
          <w:szCs w:val="20"/>
        </w:rPr>
        <w:t xml:space="preserve"> </w:t>
      </w:r>
      <w:r w:rsidR="005027AA">
        <w:rPr>
          <w:sz w:val="20"/>
          <w:szCs w:val="20"/>
        </w:rPr>
        <w:t xml:space="preserve">resultou em </w:t>
      </w:r>
      <w:r w:rsidR="00CC546A">
        <w:rPr>
          <w:sz w:val="20"/>
          <w:szCs w:val="20"/>
        </w:rPr>
        <w:t>plantas de maior porte</w:t>
      </w:r>
      <w:r w:rsidR="004675D8">
        <w:rPr>
          <w:sz w:val="20"/>
          <w:szCs w:val="20"/>
        </w:rPr>
        <w:t>, com 10</w:t>
      </w:r>
      <w:r w:rsidR="007F0A4F">
        <w:rPr>
          <w:sz w:val="20"/>
          <w:szCs w:val="20"/>
        </w:rPr>
        <w:t>6</w:t>
      </w:r>
      <w:r w:rsidR="004675D8">
        <w:rPr>
          <w:sz w:val="20"/>
          <w:szCs w:val="20"/>
        </w:rPr>
        <w:t xml:space="preserve"> cm</w:t>
      </w:r>
      <w:r w:rsidR="005027AA">
        <w:rPr>
          <w:sz w:val="20"/>
          <w:szCs w:val="20"/>
        </w:rPr>
        <w:t xml:space="preserve">. Este fator </w:t>
      </w:r>
      <w:r w:rsidR="00AC5F81">
        <w:rPr>
          <w:sz w:val="20"/>
          <w:szCs w:val="20"/>
        </w:rPr>
        <w:t>pode est</w:t>
      </w:r>
      <w:r w:rsidR="00EE2E81">
        <w:rPr>
          <w:sz w:val="20"/>
          <w:szCs w:val="20"/>
        </w:rPr>
        <w:t xml:space="preserve">á relacionado </w:t>
      </w:r>
      <w:r w:rsidR="007C5763">
        <w:rPr>
          <w:sz w:val="20"/>
          <w:szCs w:val="20"/>
        </w:rPr>
        <w:t xml:space="preserve">com </w:t>
      </w:r>
      <w:r w:rsidR="009F5778">
        <w:rPr>
          <w:sz w:val="20"/>
          <w:szCs w:val="20"/>
        </w:rPr>
        <w:t xml:space="preserve">o </w:t>
      </w:r>
      <w:r w:rsidR="000A3A15">
        <w:rPr>
          <w:sz w:val="20"/>
          <w:szCs w:val="20"/>
        </w:rPr>
        <w:t xml:space="preserve">Nitrogênio </w:t>
      </w:r>
      <w:r w:rsidR="001052E8">
        <w:rPr>
          <w:sz w:val="20"/>
          <w:szCs w:val="20"/>
        </w:rPr>
        <w:t xml:space="preserve">que é o nutriente </w:t>
      </w:r>
      <w:r w:rsidR="000C3941">
        <w:rPr>
          <w:sz w:val="20"/>
          <w:szCs w:val="20"/>
        </w:rPr>
        <w:t>que</w:t>
      </w:r>
      <w:r w:rsidR="00483346">
        <w:rPr>
          <w:sz w:val="20"/>
          <w:szCs w:val="20"/>
        </w:rPr>
        <w:t xml:space="preserve"> compõe m</w:t>
      </w:r>
      <w:r w:rsidR="005E5937">
        <w:rPr>
          <w:sz w:val="20"/>
          <w:szCs w:val="20"/>
        </w:rPr>
        <w:t>ó</w:t>
      </w:r>
      <w:r w:rsidR="00483346">
        <w:rPr>
          <w:sz w:val="20"/>
          <w:szCs w:val="20"/>
        </w:rPr>
        <w:t>leculas de grande import</w:t>
      </w:r>
      <w:r w:rsidR="005E5937">
        <w:rPr>
          <w:sz w:val="20"/>
          <w:szCs w:val="20"/>
        </w:rPr>
        <w:t>â</w:t>
      </w:r>
      <w:r w:rsidR="00483346">
        <w:rPr>
          <w:sz w:val="20"/>
          <w:szCs w:val="20"/>
        </w:rPr>
        <w:t xml:space="preserve">ncia </w:t>
      </w:r>
      <w:r w:rsidR="005E5937">
        <w:rPr>
          <w:sz w:val="20"/>
          <w:szCs w:val="20"/>
        </w:rPr>
        <w:t>do metabolismo vegetal</w:t>
      </w:r>
      <w:r w:rsidR="002564C8">
        <w:rPr>
          <w:sz w:val="20"/>
          <w:szCs w:val="20"/>
        </w:rPr>
        <w:t xml:space="preserve">, </w:t>
      </w:r>
      <w:r w:rsidR="00F42533">
        <w:rPr>
          <w:sz w:val="20"/>
          <w:szCs w:val="20"/>
        </w:rPr>
        <w:t>dessa forma,</w:t>
      </w:r>
      <w:r w:rsidR="005027AA">
        <w:rPr>
          <w:sz w:val="20"/>
          <w:szCs w:val="20"/>
        </w:rPr>
        <w:t xml:space="preserve"> o tratamento 4 possibilitou</w:t>
      </w:r>
      <w:r w:rsidR="00F42533">
        <w:rPr>
          <w:sz w:val="20"/>
          <w:szCs w:val="20"/>
        </w:rPr>
        <w:t xml:space="preserve"> a maior disponibilidade deste nutriente permit</w:t>
      </w:r>
      <w:r w:rsidR="005027AA">
        <w:rPr>
          <w:sz w:val="20"/>
          <w:szCs w:val="20"/>
        </w:rPr>
        <w:t>indo</w:t>
      </w:r>
      <w:r w:rsidR="00F42533">
        <w:rPr>
          <w:sz w:val="20"/>
          <w:szCs w:val="20"/>
        </w:rPr>
        <w:t xml:space="preserve"> uma melhor </w:t>
      </w:r>
      <w:r w:rsidR="007E215E">
        <w:rPr>
          <w:sz w:val="20"/>
          <w:szCs w:val="20"/>
        </w:rPr>
        <w:t>efici</w:t>
      </w:r>
      <w:r w:rsidR="00A76A83">
        <w:rPr>
          <w:sz w:val="20"/>
          <w:szCs w:val="20"/>
        </w:rPr>
        <w:t>ê</w:t>
      </w:r>
      <w:r w:rsidR="007E215E">
        <w:rPr>
          <w:sz w:val="20"/>
          <w:szCs w:val="20"/>
        </w:rPr>
        <w:t xml:space="preserve">ncia </w:t>
      </w:r>
      <w:r w:rsidR="00736984">
        <w:rPr>
          <w:sz w:val="20"/>
          <w:szCs w:val="20"/>
        </w:rPr>
        <w:t xml:space="preserve">da planta </w:t>
      </w:r>
      <w:r w:rsidR="00A76A83">
        <w:rPr>
          <w:sz w:val="20"/>
          <w:szCs w:val="20"/>
        </w:rPr>
        <w:t xml:space="preserve">na absorção </w:t>
      </w:r>
      <w:r w:rsidR="001B0CE5">
        <w:rPr>
          <w:sz w:val="20"/>
          <w:szCs w:val="20"/>
        </w:rPr>
        <w:t xml:space="preserve">e assimilção do </w:t>
      </w:r>
      <w:r w:rsidR="00994175">
        <w:rPr>
          <w:sz w:val="20"/>
          <w:szCs w:val="20"/>
        </w:rPr>
        <w:t>elemento</w:t>
      </w:r>
      <w:r w:rsidR="005027AA">
        <w:rPr>
          <w:sz w:val="20"/>
          <w:szCs w:val="20"/>
        </w:rPr>
        <w:t>, resultando em plantas de melhor desenvolvimento.</w:t>
      </w:r>
      <w:r w:rsidR="00994175">
        <w:rPr>
          <w:sz w:val="20"/>
          <w:szCs w:val="20"/>
        </w:rPr>
        <w:t xml:space="preserve"> </w:t>
      </w:r>
      <w:r w:rsidR="000574FA">
        <w:rPr>
          <w:sz w:val="20"/>
          <w:szCs w:val="20"/>
        </w:rPr>
        <w:t xml:space="preserve">Dentro </w:t>
      </w:r>
      <w:r w:rsidR="00A46F61">
        <w:rPr>
          <w:sz w:val="20"/>
          <w:szCs w:val="20"/>
        </w:rPr>
        <w:t>d</w:t>
      </w:r>
      <w:r w:rsidR="000574FA">
        <w:rPr>
          <w:sz w:val="20"/>
          <w:szCs w:val="20"/>
        </w:rPr>
        <w:t xml:space="preserve">as variedades de pitaya analisadas, a variedade </w:t>
      </w:r>
      <w:r w:rsidR="00A46F61" w:rsidRPr="00360946">
        <w:rPr>
          <w:i/>
          <w:iCs/>
          <w:sz w:val="20"/>
          <w:szCs w:val="20"/>
        </w:rPr>
        <w:t>H</w:t>
      </w:r>
      <w:r w:rsidR="00A46F61">
        <w:rPr>
          <w:i/>
          <w:iCs/>
          <w:sz w:val="20"/>
          <w:szCs w:val="20"/>
        </w:rPr>
        <w:t>.</w:t>
      </w:r>
      <w:r w:rsidR="00A46F61" w:rsidRPr="00360946">
        <w:rPr>
          <w:i/>
          <w:iCs/>
          <w:sz w:val="20"/>
          <w:szCs w:val="20"/>
        </w:rPr>
        <w:t xml:space="preserve"> megalanthus</w:t>
      </w:r>
      <w:r w:rsidR="00A46F61">
        <w:rPr>
          <w:i/>
          <w:iCs/>
          <w:sz w:val="20"/>
          <w:szCs w:val="20"/>
        </w:rPr>
        <w:t xml:space="preserve"> </w:t>
      </w:r>
      <w:r w:rsidR="00A46F61" w:rsidRPr="00A46F61">
        <w:rPr>
          <w:sz w:val="20"/>
          <w:szCs w:val="20"/>
        </w:rPr>
        <w:t>apresentou</w:t>
      </w:r>
      <w:r w:rsidR="00A46F61">
        <w:rPr>
          <w:sz w:val="20"/>
          <w:szCs w:val="20"/>
        </w:rPr>
        <w:t xml:space="preserve"> o </w:t>
      </w:r>
      <w:r w:rsidR="00212F13">
        <w:rPr>
          <w:sz w:val="20"/>
          <w:szCs w:val="20"/>
        </w:rPr>
        <w:t>maior</w:t>
      </w:r>
      <w:r w:rsidR="00A46F61">
        <w:rPr>
          <w:sz w:val="20"/>
          <w:szCs w:val="20"/>
        </w:rPr>
        <w:t xml:space="preserve"> crescimento e desenvolvimento </w:t>
      </w:r>
      <w:r w:rsidR="00212F13">
        <w:rPr>
          <w:sz w:val="20"/>
          <w:szCs w:val="20"/>
        </w:rPr>
        <w:t xml:space="preserve">em relação as variedades </w:t>
      </w:r>
      <w:r w:rsidR="00212F13" w:rsidRPr="00360946">
        <w:rPr>
          <w:i/>
          <w:iCs/>
          <w:sz w:val="20"/>
          <w:szCs w:val="20"/>
        </w:rPr>
        <w:t>H</w:t>
      </w:r>
      <w:r w:rsidR="00212F13">
        <w:rPr>
          <w:i/>
          <w:iCs/>
          <w:sz w:val="20"/>
          <w:szCs w:val="20"/>
        </w:rPr>
        <w:t>.</w:t>
      </w:r>
      <w:r w:rsidR="00212F13" w:rsidRPr="00360946">
        <w:rPr>
          <w:i/>
          <w:iCs/>
          <w:sz w:val="20"/>
          <w:szCs w:val="20"/>
        </w:rPr>
        <w:t xml:space="preserve"> Polyrhizus</w:t>
      </w:r>
      <w:r w:rsidR="00212F13" w:rsidRPr="001A29D2">
        <w:rPr>
          <w:i/>
          <w:iCs/>
          <w:sz w:val="20"/>
          <w:szCs w:val="20"/>
        </w:rPr>
        <w:t>, H. Undatus</w:t>
      </w:r>
      <w:r w:rsidR="00AA7763">
        <w:rPr>
          <w:sz w:val="20"/>
          <w:szCs w:val="20"/>
        </w:rPr>
        <w:t xml:space="preserve">. </w:t>
      </w:r>
      <w:r w:rsidR="007659D4">
        <w:rPr>
          <w:sz w:val="20"/>
          <w:szCs w:val="20"/>
        </w:rPr>
        <w:t>A aplicação de</w:t>
      </w:r>
      <w:r w:rsidR="008A42A0">
        <w:rPr>
          <w:sz w:val="20"/>
          <w:szCs w:val="20"/>
        </w:rPr>
        <w:t xml:space="preserve"> </w:t>
      </w:r>
      <w:r w:rsidR="00A974BC" w:rsidRPr="00360946">
        <w:rPr>
          <w:sz w:val="20"/>
          <w:szCs w:val="20"/>
        </w:rPr>
        <w:t>150 kg/ha de N</w:t>
      </w:r>
      <w:r w:rsidR="00A974BC">
        <w:rPr>
          <w:sz w:val="20"/>
          <w:szCs w:val="20"/>
        </w:rPr>
        <w:t>itrogênio,</w:t>
      </w:r>
      <w:r w:rsidR="00A974BC" w:rsidRPr="00360946">
        <w:rPr>
          <w:sz w:val="20"/>
          <w:szCs w:val="20"/>
        </w:rPr>
        <w:t xml:space="preserve"> 100 kg/ha de </w:t>
      </w:r>
      <w:r w:rsidR="00A974BC">
        <w:rPr>
          <w:sz w:val="20"/>
          <w:szCs w:val="20"/>
        </w:rPr>
        <w:t>Fósforo</w:t>
      </w:r>
      <w:r w:rsidR="00A974BC" w:rsidRPr="00360946">
        <w:rPr>
          <w:sz w:val="20"/>
          <w:szCs w:val="20"/>
        </w:rPr>
        <w:t xml:space="preserve"> </w:t>
      </w:r>
      <w:r w:rsidR="00A974BC">
        <w:rPr>
          <w:sz w:val="20"/>
          <w:szCs w:val="20"/>
        </w:rPr>
        <w:t>e</w:t>
      </w:r>
      <w:r w:rsidR="00A974BC" w:rsidRPr="00360946">
        <w:rPr>
          <w:sz w:val="20"/>
          <w:szCs w:val="20"/>
        </w:rPr>
        <w:t xml:space="preserve"> 350 kg/ha de </w:t>
      </w:r>
      <w:r w:rsidR="00A974BC">
        <w:rPr>
          <w:sz w:val="20"/>
          <w:szCs w:val="20"/>
        </w:rPr>
        <w:t xml:space="preserve">Potássio promoveu </w:t>
      </w:r>
      <w:r w:rsidR="0094782F">
        <w:rPr>
          <w:sz w:val="20"/>
          <w:szCs w:val="20"/>
        </w:rPr>
        <w:t xml:space="preserve">maior crescimento e desenvolvimento </w:t>
      </w:r>
      <w:r w:rsidR="008D4697">
        <w:rPr>
          <w:sz w:val="20"/>
          <w:szCs w:val="20"/>
        </w:rPr>
        <w:t xml:space="preserve">para </w:t>
      </w:r>
      <w:r w:rsidR="0094782F">
        <w:rPr>
          <w:sz w:val="20"/>
          <w:szCs w:val="20"/>
        </w:rPr>
        <w:t>as mudas de pitaya.</w:t>
      </w:r>
      <w:r w:rsidR="0094782F" w:rsidRPr="0094782F">
        <w:rPr>
          <w:sz w:val="20"/>
          <w:szCs w:val="20"/>
        </w:rPr>
        <w:t xml:space="preserve"> </w:t>
      </w:r>
      <w:r w:rsidR="0094782F">
        <w:rPr>
          <w:sz w:val="20"/>
          <w:szCs w:val="20"/>
        </w:rPr>
        <w:t xml:space="preserve">As variedades </w:t>
      </w:r>
      <w:r w:rsidR="0094782F" w:rsidRPr="00360946">
        <w:rPr>
          <w:i/>
          <w:iCs/>
          <w:sz w:val="20"/>
          <w:szCs w:val="20"/>
        </w:rPr>
        <w:t>H</w:t>
      </w:r>
      <w:r w:rsidR="0094782F">
        <w:rPr>
          <w:i/>
          <w:iCs/>
          <w:sz w:val="20"/>
          <w:szCs w:val="20"/>
        </w:rPr>
        <w:t>.</w:t>
      </w:r>
      <w:r w:rsidR="0094782F" w:rsidRPr="00360946">
        <w:rPr>
          <w:i/>
          <w:iCs/>
          <w:sz w:val="20"/>
          <w:szCs w:val="20"/>
        </w:rPr>
        <w:t xml:space="preserve"> Polyrhizus</w:t>
      </w:r>
      <w:r w:rsidR="0094782F" w:rsidRPr="001A29D2">
        <w:rPr>
          <w:i/>
          <w:iCs/>
          <w:sz w:val="20"/>
          <w:szCs w:val="20"/>
        </w:rPr>
        <w:t>, H. Undatus</w:t>
      </w:r>
      <w:r w:rsidR="0094782F">
        <w:rPr>
          <w:sz w:val="20"/>
          <w:szCs w:val="20"/>
        </w:rPr>
        <w:t xml:space="preserve"> e </w:t>
      </w:r>
      <w:r w:rsidR="0094782F" w:rsidRPr="00360946">
        <w:rPr>
          <w:i/>
          <w:iCs/>
          <w:sz w:val="20"/>
          <w:szCs w:val="20"/>
        </w:rPr>
        <w:t>H</w:t>
      </w:r>
      <w:r w:rsidR="0094782F">
        <w:rPr>
          <w:i/>
          <w:iCs/>
          <w:sz w:val="20"/>
          <w:szCs w:val="20"/>
        </w:rPr>
        <w:t>.</w:t>
      </w:r>
      <w:r w:rsidR="0094782F" w:rsidRPr="00360946">
        <w:rPr>
          <w:i/>
          <w:iCs/>
          <w:sz w:val="20"/>
          <w:szCs w:val="20"/>
        </w:rPr>
        <w:t xml:space="preserve"> megalanthus</w:t>
      </w:r>
      <w:r w:rsidR="0094782F">
        <w:rPr>
          <w:i/>
          <w:iCs/>
          <w:sz w:val="20"/>
          <w:szCs w:val="20"/>
        </w:rPr>
        <w:t xml:space="preserve"> </w:t>
      </w:r>
      <w:r w:rsidR="0094782F">
        <w:rPr>
          <w:sz w:val="20"/>
          <w:szCs w:val="20"/>
        </w:rPr>
        <w:t>apresentaram respostas positivas aos níveis de adubação aplicados.</w:t>
      </w:r>
    </w:p>
    <w:p w14:paraId="2E8C56E3" w14:textId="77777777" w:rsidR="00E82B16" w:rsidRPr="00E82B16" w:rsidRDefault="00E82B16" w:rsidP="00CD5588">
      <w:pPr>
        <w:spacing w:line="360" w:lineRule="auto"/>
        <w:jc w:val="both"/>
        <w:rPr>
          <w:sz w:val="20"/>
          <w:szCs w:val="20"/>
        </w:rPr>
      </w:pPr>
    </w:p>
    <w:p w14:paraId="27B2C9D2" w14:textId="064EFB25" w:rsidR="00361B54" w:rsidRDefault="00F57BF7">
      <w:pPr>
        <w:spacing w:after="283"/>
        <w:jc w:val="both"/>
        <w:rPr>
          <w:sz w:val="20"/>
          <w:szCs w:val="20"/>
        </w:rPr>
      </w:pPr>
      <w:r>
        <w:rPr>
          <w:b/>
          <w:bCs/>
          <w:sz w:val="20"/>
          <w:szCs w:val="20"/>
          <w:lang w:eastAsia="pt-BR"/>
        </w:rPr>
        <w:t>PALAVRAS-CHAVE:</w:t>
      </w:r>
      <w:r>
        <w:rPr>
          <w:sz w:val="20"/>
          <w:szCs w:val="20"/>
          <w:lang w:eastAsia="pt-BR"/>
        </w:rPr>
        <w:t xml:space="preserve"> </w:t>
      </w:r>
      <w:r w:rsidR="00860A28">
        <w:rPr>
          <w:sz w:val="20"/>
          <w:szCs w:val="20"/>
          <w:lang w:eastAsia="pt-BR"/>
        </w:rPr>
        <w:t>Nutrição, Cactácea</w:t>
      </w:r>
      <w:r w:rsidR="00AE4658">
        <w:rPr>
          <w:sz w:val="20"/>
          <w:szCs w:val="20"/>
          <w:lang w:eastAsia="pt-BR"/>
        </w:rPr>
        <w:t>, Variedades.</w:t>
      </w:r>
    </w:p>
    <w:p w14:paraId="10F544B3" w14:textId="7B5FF6B2" w:rsidR="00361B54" w:rsidRDefault="00F57BF7">
      <w:pPr>
        <w:jc w:val="both"/>
        <w:rPr>
          <w:sz w:val="20"/>
          <w:szCs w:val="20"/>
        </w:rPr>
      </w:pPr>
      <w:r>
        <w:rPr>
          <w:b/>
          <w:bCs/>
          <w:sz w:val="20"/>
          <w:szCs w:val="20"/>
          <w:lang w:eastAsia="pt-BR"/>
        </w:rPr>
        <w:t>AGRADECIMENTOS:</w:t>
      </w:r>
      <w:r>
        <w:rPr>
          <w:sz w:val="20"/>
          <w:szCs w:val="20"/>
          <w:lang w:eastAsia="pt-BR"/>
        </w:rPr>
        <w:t xml:space="preserve"> </w:t>
      </w:r>
      <w:r w:rsidR="004675D8">
        <w:rPr>
          <w:sz w:val="20"/>
          <w:szCs w:val="20"/>
          <w:lang w:eastAsia="pt-BR"/>
        </w:rPr>
        <w:t xml:space="preserve">UEMS e ao </w:t>
      </w:r>
      <w:r w:rsidR="00AE1FB4">
        <w:rPr>
          <w:sz w:val="20"/>
          <w:szCs w:val="20"/>
          <w:lang w:eastAsia="pt-BR"/>
        </w:rPr>
        <w:t>C</w:t>
      </w:r>
      <w:r w:rsidR="00AE657C">
        <w:rPr>
          <w:sz w:val="20"/>
          <w:szCs w:val="20"/>
          <w:lang w:eastAsia="pt-BR"/>
        </w:rPr>
        <w:t>NPq</w:t>
      </w:r>
    </w:p>
    <w:p w14:paraId="2C593E7A" w14:textId="77777777" w:rsidR="00361B54" w:rsidRDefault="00361B54">
      <w:pPr>
        <w:jc w:val="both"/>
        <w:rPr>
          <w:sz w:val="20"/>
          <w:szCs w:val="20"/>
        </w:rPr>
      </w:pPr>
    </w:p>
    <w:p w14:paraId="07E7A55E" w14:textId="77777777" w:rsidR="00361B54" w:rsidRDefault="00361B54">
      <w:pPr>
        <w:jc w:val="both"/>
        <w:rPr>
          <w:sz w:val="20"/>
          <w:szCs w:val="20"/>
        </w:rPr>
      </w:pPr>
    </w:p>
    <w:sectPr w:rsidR="00361B54" w:rsidSect="005D09B7">
      <w:headerReference w:type="default" r:id="rId10"/>
      <w:footerReference w:type="default" r:id="rId11"/>
      <w:headerReference w:type="first" r:id="rId12"/>
      <w:footerReference w:type="first" r:id="rId13"/>
      <w:pgSz w:w="11906" w:h="16838"/>
      <w:pgMar w:top="663"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DA62E" w14:textId="77777777" w:rsidR="002B3482" w:rsidRDefault="002B3482">
      <w:r>
        <w:separator/>
      </w:r>
    </w:p>
  </w:endnote>
  <w:endnote w:type="continuationSeparator" w:id="0">
    <w:p w14:paraId="0EB184C1" w14:textId="77777777" w:rsidR="002B3482" w:rsidRDefault="002B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25024558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1892390252"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1019399674"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802116658"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0C415" w14:textId="77777777" w:rsidR="002B3482" w:rsidRDefault="002B3482">
      <w:r>
        <w:separator/>
      </w:r>
    </w:p>
  </w:footnote>
  <w:footnote w:type="continuationSeparator" w:id="0">
    <w:p w14:paraId="269B2167" w14:textId="77777777" w:rsidR="002B3482" w:rsidRDefault="002B3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E29C5" w14:textId="77777777" w:rsidR="005D09B7" w:rsidRDefault="005D09B7" w:rsidP="005D09B7">
    <w:pPr>
      <w:pStyle w:val="Cabealho"/>
      <w:ind w:left="-851" w:right="-852"/>
      <w:jc w:val="both"/>
      <w:rPr>
        <w:noProof/>
      </w:rPr>
    </w:pPr>
  </w:p>
  <w:p w14:paraId="3AE3A74D" w14:textId="21069C12" w:rsidR="00361B54" w:rsidRDefault="005D09B7" w:rsidP="005D09B7">
    <w:pPr>
      <w:pStyle w:val="Cabealho"/>
      <w:ind w:left="-851" w:right="-852"/>
      <w:jc w:val="both"/>
    </w:pPr>
    <w:r>
      <w:rPr>
        <w:noProof/>
      </w:rPr>
      <w:drawing>
        <wp:inline distT="0" distB="0" distL="0" distR="0" wp14:anchorId="07365B03" wp14:editId="2D5E4096">
          <wp:extent cx="7226300" cy="861060"/>
          <wp:effectExtent l="0" t="0" r="0" b="0"/>
          <wp:docPr id="17779882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8531" cy="8851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86828487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012961"/>
    <w:rsid w:val="000539F1"/>
    <w:rsid w:val="000574FA"/>
    <w:rsid w:val="000A3A15"/>
    <w:rsid w:val="000C3941"/>
    <w:rsid w:val="001000AE"/>
    <w:rsid w:val="001052E8"/>
    <w:rsid w:val="00127337"/>
    <w:rsid w:val="00127CBA"/>
    <w:rsid w:val="00131137"/>
    <w:rsid w:val="00147C67"/>
    <w:rsid w:val="001A29D2"/>
    <w:rsid w:val="001A3E3D"/>
    <w:rsid w:val="001B0CE5"/>
    <w:rsid w:val="001F5E99"/>
    <w:rsid w:val="00212F13"/>
    <w:rsid w:val="002564C8"/>
    <w:rsid w:val="0026172D"/>
    <w:rsid w:val="00277B03"/>
    <w:rsid w:val="0028434C"/>
    <w:rsid w:val="002A0EEF"/>
    <w:rsid w:val="002B3482"/>
    <w:rsid w:val="002B4CA7"/>
    <w:rsid w:val="002C547D"/>
    <w:rsid w:val="00321DC7"/>
    <w:rsid w:val="00353C79"/>
    <w:rsid w:val="00360946"/>
    <w:rsid w:val="00361B54"/>
    <w:rsid w:val="00361B83"/>
    <w:rsid w:val="003652E7"/>
    <w:rsid w:val="00370FEE"/>
    <w:rsid w:val="00413070"/>
    <w:rsid w:val="00435E61"/>
    <w:rsid w:val="004675D8"/>
    <w:rsid w:val="0047647C"/>
    <w:rsid w:val="00483346"/>
    <w:rsid w:val="004D7BFB"/>
    <w:rsid w:val="005027AA"/>
    <w:rsid w:val="00506DE7"/>
    <w:rsid w:val="00550578"/>
    <w:rsid w:val="00557428"/>
    <w:rsid w:val="005661BF"/>
    <w:rsid w:val="00571C42"/>
    <w:rsid w:val="005B4376"/>
    <w:rsid w:val="005D09B7"/>
    <w:rsid w:val="005E5937"/>
    <w:rsid w:val="006318BB"/>
    <w:rsid w:val="0063549A"/>
    <w:rsid w:val="00677CB7"/>
    <w:rsid w:val="00724D2C"/>
    <w:rsid w:val="00736984"/>
    <w:rsid w:val="007659D4"/>
    <w:rsid w:val="007C5763"/>
    <w:rsid w:val="007E215E"/>
    <w:rsid w:val="007E33AA"/>
    <w:rsid w:val="007F0A4F"/>
    <w:rsid w:val="00860A28"/>
    <w:rsid w:val="0087380E"/>
    <w:rsid w:val="008804CE"/>
    <w:rsid w:val="008A42A0"/>
    <w:rsid w:val="008D4697"/>
    <w:rsid w:val="0094782F"/>
    <w:rsid w:val="00960E0F"/>
    <w:rsid w:val="00994175"/>
    <w:rsid w:val="009B379B"/>
    <w:rsid w:val="009E52FE"/>
    <w:rsid w:val="009F5778"/>
    <w:rsid w:val="00A1047E"/>
    <w:rsid w:val="00A46F61"/>
    <w:rsid w:val="00A7096F"/>
    <w:rsid w:val="00A76A83"/>
    <w:rsid w:val="00A974BC"/>
    <w:rsid w:val="00AA7763"/>
    <w:rsid w:val="00AC5F81"/>
    <w:rsid w:val="00AE1FB4"/>
    <w:rsid w:val="00AE4658"/>
    <w:rsid w:val="00AE657C"/>
    <w:rsid w:val="00BD13B4"/>
    <w:rsid w:val="00BF0036"/>
    <w:rsid w:val="00BF142D"/>
    <w:rsid w:val="00C008AD"/>
    <w:rsid w:val="00C3476E"/>
    <w:rsid w:val="00CC546A"/>
    <w:rsid w:val="00CD02DC"/>
    <w:rsid w:val="00CD5588"/>
    <w:rsid w:val="00D54393"/>
    <w:rsid w:val="00D76EBD"/>
    <w:rsid w:val="00D77294"/>
    <w:rsid w:val="00DD606D"/>
    <w:rsid w:val="00E00A56"/>
    <w:rsid w:val="00E4703D"/>
    <w:rsid w:val="00E82B16"/>
    <w:rsid w:val="00EC6951"/>
    <w:rsid w:val="00EE2E81"/>
    <w:rsid w:val="00F02F62"/>
    <w:rsid w:val="00F42533"/>
    <w:rsid w:val="00F57BF7"/>
    <w:rsid w:val="00F73012"/>
    <w:rsid w:val="00F9388D"/>
    <w:rsid w:val="00F97AE4"/>
    <w:rsid w:val="00F97F60"/>
    <w:rsid w:val="00FB21BE"/>
    <w:rsid w:val="00FF660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Ttulo10">
    <w:name w:val="Título #1_"/>
    <w:rsid w:val="00360946"/>
    <w:rPr>
      <w:rFonts w:ascii="Arial" w:hAnsi="Arial" w:cs="Arial"/>
      <w:b/>
      <w:bCs/>
      <w:sz w:val="55"/>
      <w:szCs w:val="55"/>
      <w:u w:val="none"/>
    </w:rPr>
  </w:style>
  <w:style w:type="paragraph" w:customStyle="1" w:styleId="Ttulo11">
    <w:name w:val="Título #1"/>
    <w:basedOn w:val="Normal"/>
    <w:rsid w:val="00360946"/>
    <w:pPr>
      <w:shd w:val="clear" w:color="auto" w:fill="FFFFFF"/>
      <w:spacing w:after="360" w:line="569" w:lineRule="exact"/>
      <w:jc w:val="both"/>
    </w:pPr>
    <w:rPr>
      <w:rFonts w:ascii="Arial" w:hAnsi="Arial" w:cs="Arial"/>
      <w:b/>
      <w:bCs/>
      <w:color w:val="000000"/>
      <w:sz w:val="55"/>
      <w:szCs w:val="55"/>
      <w:lang w:eastAsia="zh-CN"/>
    </w:rPr>
  </w:style>
  <w:style w:type="character" w:customStyle="1" w:styleId="normaltextrun">
    <w:name w:val="normaltextrun"/>
    <w:basedOn w:val="Fontepargpadro"/>
    <w:rsid w:val="00360946"/>
  </w:style>
  <w:style w:type="character" w:customStyle="1" w:styleId="eop">
    <w:name w:val="eop"/>
    <w:basedOn w:val="Fontepargpadro"/>
    <w:rsid w:val="00360946"/>
  </w:style>
  <w:style w:type="character" w:styleId="Hyperlink">
    <w:name w:val="Hyperlink"/>
    <w:basedOn w:val="Fontepargpadro"/>
    <w:uiPriority w:val="99"/>
    <w:unhideWhenUsed/>
    <w:rsid w:val="00360946"/>
    <w:rPr>
      <w:color w:val="0000FF" w:themeColor="hyperlink"/>
      <w:u w:val="single"/>
    </w:rPr>
  </w:style>
  <w:style w:type="character" w:styleId="MenoPendente">
    <w:name w:val="Unresolved Mention"/>
    <w:basedOn w:val="Fontepargpadro"/>
    <w:uiPriority w:val="99"/>
    <w:semiHidden/>
    <w:unhideWhenUsed/>
    <w:rsid w:val="00360946"/>
    <w:rPr>
      <w:color w:val="605E5C"/>
      <w:shd w:val="clear" w:color="auto" w:fill="E1DFDD"/>
    </w:rPr>
  </w:style>
  <w:style w:type="character" w:styleId="Refdecomentrio">
    <w:name w:val="annotation reference"/>
    <w:basedOn w:val="Fontepargpadro"/>
    <w:uiPriority w:val="99"/>
    <w:semiHidden/>
    <w:unhideWhenUsed/>
    <w:rsid w:val="00A974BC"/>
    <w:rPr>
      <w:sz w:val="16"/>
      <w:szCs w:val="16"/>
    </w:rPr>
  </w:style>
  <w:style w:type="paragraph" w:styleId="Textodecomentrio">
    <w:name w:val="annotation text"/>
    <w:basedOn w:val="Normal"/>
    <w:link w:val="TextodecomentrioChar"/>
    <w:uiPriority w:val="99"/>
    <w:semiHidden/>
    <w:unhideWhenUsed/>
    <w:rsid w:val="00A974BC"/>
    <w:rPr>
      <w:sz w:val="20"/>
      <w:szCs w:val="20"/>
    </w:rPr>
  </w:style>
  <w:style w:type="character" w:customStyle="1" w:styleId="TextodecomentrioChar">
    <w:name w:val="Texto de comentário Char"/>
    <w:basedOn w:val="Fontepargpadro"/>
    <w:link w:val="Textodecomentrio"/>
    <w:uiPriority w:val="99"/>
    <w:semiHidden/>
    <w:rsid w:val="00A974B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974BC"/>
    <w:rPr>
      <w:b/>
      <w:bCs/>
    </w:rPr>
  </w:style>
  <w:style w:type="character" w:customStyle="1" w:styleId="AssuntodocomentrioChar">
    <w:name w:val="Assunto do comentário Char"/>
    <w:basedOn w:val="TextodecomentrioChar"/>
    <w:link w:val="Assuntodocomentrio"/>
    <w:uiPriority w:val="99"/>
    <w:semiHidden/>
    <w:rsid w:val="00A974BC"/>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ianbarcelos4@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ellingthon.junnyor@uems.b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sejorgelopes0@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610</Words>
  <Characters>3298</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Ana Carolina Vidal</cp:lastModifiedBy>
  <cp:revision>2</cp:revision>
  <cp:lastPrinted>2023-01-31T14:18:00Z</cp:lastPrinted>
  <dcterms:created xsi:type="dcterms:W3CDTF">2024-08-09T00:49:00Z</dcterms:created>
  <dcterms:modified xsi:type="dcterms:W3CDTF">2024-08-09T00:49:00Z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