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REVESTIMENTOS COMESTÍVEIS COMO ALTERNATIVAS NA MANUTENÇÃO DA QUALIDADE DE OVOS DE CODORNAS ARMAZENADOS</w:t>
      </w:r>
    </w:p>
    <w:p>
      <w:pPr>
        <w:pStyle w:val="Normal1"/>
        <w:spacing w:lineRule="auto" w:line="240" w:before="0" w:after="2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2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Universidade Estadual de Mato Grosso do Sul </w:t>
      </w:r>
    </w:p>
    <w:p>
      <w:pPr>
        <w:pStyle w:val="Normal1"/>
        <w:spacing w:lineRule="auto" w:line="240" w:before="0" w:after="2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2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Ciências Agrárias</w:t>
      </w:r>
    </w:p>
    <w:p>
      <w:pPr>
        <w:pStyle w:val="Normal1"/>
        <w:spacing w:lineRule="auto" w:line="240" w:before="0" w:after="2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20"/>
        <w:jc w:val="both"/>
        <w:rPr/>
      </w:pPr>
      <w:bookmarkStart w:id="0" w:name="_gjdgxs"/>
      <w:bookmarkEnd w:id="0"/>
      <w:r>
        <w:rPr>
          <w:rFonts w:eastAsia="Times New Roman" w:cs="Times New Roman" w:ascii="Times New Roman" w:hAnsi="Times New Roman"/>
          <w:b/>
          <w:sz w:val="20"/>
          <w:szCs w:val="20"/>
        </w:rPr>
        <w:t>SERVIN, Zathia Rosa Soliz¹ (</w:t>
      </w:r>
      <w:hyperlink r:id="rId2">
        <w:r>
          <w:rPr>
            <w:rFonts w:eastAsia="Times New Roman" w:cs="Times New Roman" w:ascii="Times New Roman" w:hAnsi="Times New Roman"/>
            <w:b/>
            <w:color w:val="1155CC"/>
            <w:sz w:val="20"/>
            <w:szCs w:val="20"/>
            <w:u w:val="single"/>
          </w:rPr>
          <w:t>sathiasoliz@gmail.com</w:t>
        </w:r>
      </w:hyperlink>
      <w:r>
        <w:rPr>
          <w:rFonts w:eastAsia="Times New Roman" w:cs="Times New Roman" w:ascii="Times New Roman" w:hAnsi="Times New Roman"/>
          <w:b/>
          <w:sz w:val="20"/>
          <w:szCs w:val="20"/>
        </w:rPr>
        <w:t>); BARONI, Thais de Abreu Toledo¹ (</w:t>
      </w:r>
      <w:hyperlink r:id="rId3">
        <w:r>
          <w:rPr>
            <w:rFonts w:eastAsia="Times New Roman" w:cs="Times New Roman" w:ascii="Times New Roman" w:hAnsi="Times New Roman"/>
            <w:b/>
            <w:color w:val="1155CC"/>
            <w:sz w:val="20"/>
            <w:szCs w:val="20"/>
            <w:u w:val="single"/>
          </w:rPr>
          <w:t>thaisabreubaroni@gmail.com</w:t>
        </w:r>
      </w:hyperlink>
      <w:r>
        <w:rPr>
          <w:rFonts w:eastAsia="Times New Roman" w:cs="Times New Roman" w:ascii="Times New Roman" w:hAnsi="Times New Roman"/>
          <w:b/>
          <w:sz w:val="20"/>
          <w:szCs w:val="20"/>
        </w:rPr>
        <w:t>); SILVA, Giovana Seizer da¹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(</w:t>
      </w:r>
      <w:hyperlink r:id="rId4">
        <w:r>
          <w:rPr>
            <w:rFonts w:eastAsia="Times New Roman" w:cs="Times New Roman" w:ascii="Times New Roman" w:hAnsi="Times New Roman"/>
            <w:b/>
            <w:color w:val="1155CC"/>
            <w:sz w:val="20"/>
            <w:szCs w:val="20"/>
            <w:u w:val="single"/>
          </w:rPr>
          <w:t>geovanaseizer@gmail.com</w:t>
        </w:r>
      </w:hyperlink>
      <w:r>
        <w:rPr>
          <w:rFonts w:eastAsia="Times New Roman" w:cs="Times New Roman" w:ascii="Times New Roman" w:hAnsi="Times New Roman"/>
          <w:b/>
          <w:sz w:val="20"/>
          <w:szCs w:val="20"/>
        </w:rPr>
        <w:t>); SANTOS, Thais Laine da Rocha¹ (</w:t>
      </w:r>
      <w:hyperlink r:id="rId5">
        <w:r>
          <w:rPr>
            <w:rFonts w:eastAsia="Times New Roman" w:cs="Times New Roman" w:ascii="Times New Roman" w:hAnsi="Times New Roman"/>
            <w:b/>
            <w:color w:val="1155CC"/>
            <w:sz w:val="20"/>
            <w:szCs w:val="20"/>
            <w:u w:val="single"/>
          </w:rPr>
          <w:t>lainethais052@gmail.com</w:t>
        </w:r>
      </w:hyperlink>
      <w:r>
        <w:rPr>
          <w:rFonts w:eastAsia="Times New Roman" w:cs="Times New Roman" w:ascii="Times New Roman" w:hAnsi="Times New Roman"/>
          <w:b/>
          <w:sz w:val="20"/>
          <w:szCs w:val="20"/>
        </w:rPr>
        <w:t>); ARRUDA, Milena Raiane Silva de¹ (</w:t>
      </w:r>
      <w:hyperlink r:id="rId6">
        <w:r>
          <w:rPr>
            <w:rFonts w:eastAsia="Times New Roman" w:cs="Times New Roman" w:ascii="Times New Roman" w:hAnsi="Times New Roman"/>
            <w:b/>
            <w:color w:val="1155CC"/>
            <w:sz w:val="20"/>
            <w:szCs w:val="20"/>
            <w:u w:val="single"/>
          </w:rPr>
          <w:t>milenaraiane528@gmail.com</w:t>
        </w:r>
      </w:hyperlink>
      <w:r>
        <w:rPr>
          <w:rFonts w:eastAsia="Times New Roman" w:cs="Times New Roman" w:ascii="Times New Roman" w:hAnsi="Times New Roman"/>
          <w:b/>
          <w:sz w:val="20"/>
          <w:szCs w:val="20"/>
        </w:rPr>
        <w:t>); GARCIA, Elis Regina de Moraes²(</w:t>
      </w:r>
      <w:hyperlink r:id="rId7">
        <w:r>
          <w:rPr>
            <w:rFonts w:eastAsia="Times New Roman" w:cs="Times New Roman" w:ascii="Times New Roman" w:hAnsi="Times New Roman"/>
            <w:b/>
            <w:color w:val="1155CC"/>
            <w:sz w:val="20"/>
            <w:szCs w:val="20"/>
            <w:u w:val="single"/>
          </w:rPr>
          <w:t>ermgarcia@uems.br</w:t>
        </w:r>
      </w:hyperlink>
      <w:r>
        <w:rPr>
          <w:rFonts w:eastAsia="Times New Roman" w:cs="Times New Roman" w:ascii="Times New Roman" w:hAnsi="Times New Roman"/>
          <w:b/>
          <w:sz w:val="20"/>
          <w:szCs w:val="20"/>
        </w:rPr>
        <w:t>)</w:t>
      </w:r>
    </w:p>
    <w:p>
      <w:pPr>
        <w:pStyle w:val="Normal1"/>
        <w:spacing w:lineRule="auto" w:line="240" w:before="0" w:after="2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2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</w:rPr>
        <w:t>1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Acadêmico do curso de Zootecnia, Unidade Universitária de Aquidauana, Aquidauana-MS </w:t>
      </w:r>
    </w:p>
    <w:p>
      <w:pPr>
        <w:pStyle w:val="Normal1"/>
        <w:spacing w:lineRule="auto" w:line="240" w:before="0" w:after="2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</w:rPr>
        <w:t>2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Docente do curso de Zootecnia e do Programa de Pós-graduação em Zootecnia, Unidade Universitária de Aquidauana, Aquidauana-MS 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sz w:val="20"/>
          <w:szCs w:val="20"/>
        </w:rPr>
      </w:pPr>
      <w:bookmarkStart w:id="1" w:name="_30j0zll"/>
      <w:bookmarkEnd w:id="1"/>
      <w:r>
        <w:rPr>
          <w:rFonts w:eastAsia="Times New Roman" w:cs="Times New Roman" w:ascii="Times New Roman" w:hAnsi="Times New Roman"/>
          <w:sz w:val="20"/>
          <w:szCs w:val="20"/>
        </w:rPr>
        <w:t>Os ovos são alimentos funcionais de alto valor biológico e preço acessível. Sua importância está diretamente atribuída à composição nutricional, visto que é composto principalmente por proteínas, vitaminas e minerais. No entanto, são altamente perecíveis e após um determinado período de armazenamento, através de fatores que incluem a temperatura e o ambiente, inicia-se um processo de deterioração, onde ocorrem perdas na qualidade interna do ovo. Objetivou-se com este estudo avaliar o efeito da aplicação de diferentes revestimentos comestíveis na casca sobre a qualidade interna de ovos de codornas armazenados em diferentes condições por até 28 dias. Utilizou-se 900 ovos que foram distribuídos em um delineamento inteiramente casualizado em esquema fatorial 3 x 4 (revestimentos x dias de armazenamento) e submetidos aos seguintes revestimentos da casca: sem cobertura, solução de gelatina (2%) e solução salina (5%). Os ovos foram armazenados em temperatura ambiente e sob refrigeração e analisados aos 7, 14, 21 e 28 dias. Para os ovos armazenados em temperatura ambiente observou-se interação significativa apenas para unidade Haugh e índice de gema. Os valores obtidos para essas variáveis diminuíram nos ovos revestidos e não revestidos, entretanto, foram inferiores nos ovos que não receberam tratamento, ao longo dos 28 dias de estocagem. A perda de peso (g e %) e os valores de gravidade específica pioraram (P&lt;0,05) ao longo do armazenamento. No entanto, a gema crua se apresentou menos pigmentada aos 7 dias de armazenamento (P&lt;0,05). Os revestimentos da casca não influenciaram a qualidade interna dos ovos mantidos sob refrigeração. Por outro lado, o período de armazenamento aumentou a perda de peso (g e %) e piorou os valores de unidade Haugh e gravidade específica. O índice de gema foi superior aos 21 e 28 dias, em comparação aos 7 dias de armazenamento. Conclui-se que os revestimentos da casca com solução salina (5%) e solução de gelatina (2%) são alternativas para a manutenção da qualidade de ovos de codorna quando armazenados sob temperatura ambiente. O período de armazenamento por até 28 dias piora a qualidade interna, entretanto, a refrigeração é uma alternativa na manutenção da qualidade interna de ovos de codorna armazenados.</w:t>
      </w:r>
    </w:p>
    <w:p>
      <w:pPr>
        <w:pStyle w:val="Normal1"/>
        <w:spacing w:lineRule="auto" w:line="24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Palavras-chave: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Gelatina, refrigeração, sal.</w:t>
      </w:r>
    </w:p>
    <w:p>
      <w:pPr>
        <w:pStyle w:val="Normal1"/>
        <w:spacing w:lineRule="auto" w:line="240" w:before="0" w:after="160"/>
        <w:jc w:val="both"/>
        <w:rPr>
          <w:sz w:val="20"/>
          <w:szCs w:val="20"/>
        </w:rPr>
      </w:pPr>
      <w:bookmarkStart w:id="2" w:name="_1fob9te"/>
      <w:bookmarkEnd w:id="2"/>
      <w:r>
        <w:rPr>
          <w:rFonts w:eastAsia="Times New Roman" w:cs="Times New Roman" w:ascii="Times New Roman" w:hAnsi="Times New Roman"/>
          <w:b/>
          <w:sz w:val="20"/>
          <w:szCs w:val="20"/>
        </w:rPr>
        <w:t>Agradecimentos: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À UEMS pela concessão da bolsa de estudos (PIBIC), ao Grupo de Estudos em Nutrição de Aves (GENAVE) pelo auxílio no desenvolvimento do projeto e à Empresa CANVA pela doação dos ovos de codornas.  </w:t>
      </w:r>
    </w:p>
    <w:sectPr>
      <w:headerReference w:type="default" r:id="rId8"/>
      <w:footerReference w:type="default" r:id="rId9"/>
      <w:type w:val="nextPage"/>
      <w:pgSz w:w="11906" w:h="16838"/>
      <w:pgMar w:left="1134" w:right="1134" w:gutter="0" w:header="709" w:top="1134" w:footer="709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5033010</wp:posOffset>
          </wp:positionH>
          <wp:positionV relativeFrom="paragraph">
            <wp:posOffset>-117475</wp:posOffset>
          </wp:positionV>
          <wp:extent cx="993775" cy="481330"/>
          <wp:effectExtent l="0" t="0" r="0" b="0"/>
          <wp:wrapSquare wrapText="bothSides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2670810</wp:posOffset>
          </wp:positionH>
          <wp:positionV relativeFrom="paragraph">
            <wp:posOffset>-117475</wp:posOffset>
          </wp:positionV>
          <wp:extent cx="1188085" cy="460375"/>
          <wp:effectExtent l="0" t="0" r="0" b="0"/>
          <wp:wrapSquare wrapText="bothSides"/>
          <wp:docPr id="4" name="image5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-117475</wp:posOffset>
          </wp:positionV>
          <wp:extent cx="1605915" cy="486410"/>
          <wp:effectExtent l="0" t="0" r="0" b="0"/>
          <wp:wrapSquare wrapText="bothSides"/>
          <wp:docPr id="5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-326390</wp:posOffset>
          </wp:positionV>
          <wp:extent cx="7185660" cy="897890"/>
          <wp:effectExtent l="0" t="0" r="0" b="0"/>
          <wp:wrapSquare wrapText="bothSides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-720090</wp:posOffset>
          </wp:positionH>
          <wp:positionV relativeFrom="paragraph">
            <wp:posOffset>-460375</wp:posOffset>
          </wp:positionV>
          <wp:extent cx="7697470" cy="11169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97470" cy="1116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thiasoliz@gmail.com" TargetMode="External"/><Relationship Id="rId3" Type="http://schemas.openxmlformats.org/officeDocument/2006/relationships/hyperlink" Target="mailto:thaisabreubaroni@gmail.com" TargetMode="External"/><Relationship Id="rId4" Type="http://schemas.openxmlformats.org/officeDocument/2006/relationships/hyperlink" Target="mailto:geovanaseizer@gmail.com" TargetMode="External"/><Relationship Id="rId5" Type="http://schemas.openxmlformats.org/officeDocument/2006/relationships/hyperlink" Target="mailto:lainethais052@gmail.com" TargetMode="External"/><Relationship Id="rId6" Type="http://schemas.openxmlformats.org/officeDocument/2006/relationships/hyperlink" Target="mailto:milenaraiane528@gmail.com" TargetMode="External"/><Relationship Id="rId7" Type="http://schemas.openxmlformats.org/officeDocument/2006/relationships/hyperlink" Target="mailto:ermgarcia@uems.br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479</Words>
  <Characters>2761</Characters>
  <CharactersWithSpaces>3229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2024-08-12T10:50:55Z</dcterms:modified>
  <cp:revision>1</cp:revision>
  <dc:subject/>
  <dc:title/>
</cp:coreProperties>
</file>