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PERFIL EPIDEMIOLÓGICO DA POPULAÇÃO INDÍGENA DA ALDEIA URBANA INDÍGENA INÁMATY KAXÉ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UEMS – 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>Área temática: Saúde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DIAS, </w:t>
      </w:r>
      <w:r>
        <w:rPr>
          <w:rFonts w:eastAsia="Calibri"/>
          <w:sz w:val="20"/>
          <w:szCs w:val="20"/>
          <w:lang w:eastAsia="zh-CN"/>
        </w:rPr>
        <w:t>Marcielly Clementino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marcielly_clementino2010@hotmail.com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QUADROS, </w:t>
      </w:r>
      <w:r>
        <w:rPr>
          <w:rFonts w:eastAsia="Calibri"/>
          <w:sz w:val="20"/>
          <w:szCs w:val="20"/>
          <w:lang w:eastAsia="zh-CN"/>
        </w:rPr>
        <w:t>Fátima Alice Aguiar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faaquadros@hotmail.com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  <w:lang w:eastAsia="pt-BR"/>
        </w:rPr>
        <w:t>Acadêmica de medicina da Universidade Estadual de Mato Grosso do Sul (UEMS)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  <w:lang w:eastAsia="pt-BR"/>
        </w:rPr>
        <w:t>Docente do curso de medicina da Universidade Estadual de Mato Grosso do Sul (UEMS)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 epidemiologia estuda a saúde e a doença em coletividades, focando na distribuição e nos fatores determinantes de riscos de saúde. Conhecer o perfil epidemiológico de uma comunidade permite o desenvolvimento de estratégias de prevenção e intervenção adequadas. No Brasil, a diversidade entre as etnias indígenas resulta em diferentes perfis de saúde, com muitas populações carecendo de dados específicos. A Aldeia Urbana Indígena Inámaty Kaxé, localizada em Campo Grande – MS, representa uma situação particular de indígenas em contexto urbano, cuja situação de saúde ainda não foi amplamente estudada. O objetivo principalmente desta pesquisa é delinear o perfil epidemiológico da população indígena residente na Aldeia Urbana Inámaty Kaxé. Os objetivos secundários incluem caracterizar a população com base em dados coletados, avaliar as condições de saúde ao longo dos ciclos de vida e identificar fatores de risco e vulnerabilidades. Este estudo transversal quantitativo e descritivo foi realizado na Aldeia Urbana referida. Foram conduzidas visitas domiciliares para aplicar questionários adaptados do Inquérito Nacional de Saúde e Nutrição dos Povos Indígenas, que abordou variáveis como características demográficas, condições de saúde e histórico de doenças. A coleta de dados foi realizada com a devida autorização ética e legal, respeitando a Resolução do Conselho Nacional de Saúde 466/2012 e Resoluções CNS nº 510/2016 e nº 304/2000. Foram realizadas visitas domiciliares alcançando 30 famílias, totalizando 121 indivíduos, sendo 61 adultos e idosos, e 60 menores de 18 anos. Quanto a análise dos dados obtidos, tem-se que quanto aos medicamentos de uso contínuo, nenhuma criança ou jovem faz uso, mas analisando entre a população maior de 18 anos, 12% faz uso de anti-hipertensivos e 11% de hipoglicemiantes. Quanto ao histórico de doenças no último ano na população adulta, 95% nega histórico de internação, sendo que apenas 5% refere internação prévia devido quadro de dengue.  Na população jovem, apenas 2 crianças apresentaram histórico prévio de internação devido quadro de bronquilite viral aguda. Quanto aos hábitos de vida, 29% da população adulta afirma realizar atividades físicas regulares, predominando a caminhada e o futebol. Quanto ao calendário vacinal das crianças, foram analisadas as vacinas registradas na caderneta da criança, sendo que todas apresentavam o calendário vacinal completo, exceto uma criança que obtinha atraso na vacina de febre amarela, sendo preconizado pelo calendário vacinal da Sociedade Brasileira de Imunização, a sua aplicação quando completar 9 meses de idade, sendo, portanto, orientado procurar a Unidade Básica de Saúde referencia para completar o esquema vacinal. Com base nos dados, serão sugeridas estratégias de promoção e prevenção de saúde, visando melhoras a qualidade de vida dos moradores da comunidade indígena. Os resultados também poderão orientar futuros estudos e intervenções na área da saúde indígena.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Indígenas, saúde indígena.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Meus sinceros agradecimentos à Universidade Estadual de Mato Grosso do Sul, que tornou possível a realização do projeto de pesquisa.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851" w:hanging="0"/>
      <w:rPr/>
    </w:pPr>
    <w:r>
      <w:rPr/>
      <w:drawing>
        <wp:inline distT="0" distB="0" distL="0" distR="0">
          <wp:extent cx="7145020" cy="89471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9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127f8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rsid w:val="00127f83"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5f4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51c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127f83"/>
    <w:pPr/>
    <w:rPr>
      <w:sz w:val="24"/>
      <w:szCs w:val="24"/>
    </w:rPr>
  </w:style>
  <w:style w:type="paragraph" w:styleId="Lista">
    <w:name w:val="List"/>
    <w:basedOn w:val="Corpodotexto"/>
    <w:rsid w:val="00127f83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27f83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rsid w:val="00127f83"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rsid w:val="00127f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127f83"/>
    <w:pPr/>
    <w:rPr/>
  </w:style>
  <w:style w:type="paragraph" w:styleId="TableParagraph" w:customStyle="1">
    <w:name w:val="Table Paragraph"/>
    <w:basedOn w:val="Normal"/>
    <w:uiPriority w:val="1"/>
    <w:qFormat/>
    <w:rsid w:val="00127f83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127f83"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27f8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aquadros@hotmail.com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8B9D-D6A0-40D5-9417-62CC2799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LibreOffice/7.3.5.2$Windows_X86_64 LibreOffice_project/184fe81b8c8c30d8b5082578aee2fed2ea847c01</Application>
  <AppVersion>15.0000</AppVersion>
  <Pages>1</Pages>
  <Words>524</Words>
  <Characters>3104</Characters>
  <CharactersWithSpaces>3625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2023-09-04T15:38:00Z</dcterms:created>
  <dc:creator>Usuário do Windows</dc:creator>
  <dc:description/>
  <dc:language>pt-BR</dc:language>
  <cp:lastModifiedBy/>
  <cp:lastPrinted>2023-01-31T14:18:00Z</cp:lastPrinted>
  <dcterms:modified xsi:type="dcterms:W3CDTF">2024-08-14T15:57:53Z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