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715ADD" w14:textId="77777777" w:rsidR="00B02E23" w:rsidRDefault="00B02E23" w:rsidP="00B02E23">
      <w:pPr>
        <w:spacing w:after="283"/>
        <w:jc w:val="center"/>
        <w:rPr>
          <w:sz w:val="20"/>
          <w:szCs w:val="20"/>
        </w:rPr>
      </w:pPr>
      <w:r w:rsidRPr="00AD47F2">
        <w:rPr>
          <w:b/>
          <w:bCs/>
          <w:sz w:val="20"/>
          <w:szCs w:val="20"/>
          <w:lang w:eastAsia="pt-BR"/>
        </w:rPr>
        <w:t>ANÁLISE DA QUALIDADE DE VIDA EM PESSOAS EM TRATAMENTO DE LEISHMANIOSE TEGUMENTAR E VISCERAL</w:t>
      </w:r>
    </w:p>
    <w:p w14:paraId="45B79286" w14:textId="77777777" w:rsidR="00B02E23" w:rsidRPr="00AD47F2" w:rsidRDefault="00B02E23" w:rsidP="00B02E23">
      <w:pPr>
        <w:spacing w:after="283"/>
        <w:jc w:val="both"/>
      </w:pPr>
      <w:r>
        <w:rPr>
          <w:b/>
          <w:bCs/>
          <w:sz w:val="20"/>
          <w:szCs w:val="20"/>
        </w:rPr>
        <w:t xml:space="preserve">Instituição: </w:t>
      </w:r>
      <w:r>
        <w:rPr>
          <w:sz w:val="20"/>
          <w:szCs w:val="20"/>
        </w:rPr>
        <w:t>Universidade Estadual do Mato Grosso do Sul – UEMS.</w:t>
      </w:r>
    </w:p>
    <w:p w14:paraId="2E7CE809" w14:textId="77777777" w:rsidR="00B02E23" w:rsidRPr="00CA4CFF" w:rsidRDefault="00B02E23" w:rsidP="00B02E23">
      <w:pPr>
        <w:spacing w:after="283"/>
        <w:jc w:val="both"/>
      </w:pPr>
      <w:r>
        <w:rPr>
          <w:b/>
          <w:bCs/>
          <w:sz w:val="20"/>
          <w:szCs w:val="20"/>
        </w:rPr>
        <w:t xml:space="preserve">Área temática: </w:t>
      </w:r>
      <w:r>
        <w:rPr>
          <w:sz w:val="20"/>
          <w:szCs w:val="20"/>
        </w:rPr>
        <w:t>Ciências da Saúde.</w:t>
      </w:r>
    </w:p>
    <w:p w14:paraId="08DE7472" w14:textId="77777777" w:rsidR="00B02E23" w:rsidRPr="00A22552" w:rsidRDefault="00B02E23" w:rsidP="00B02E23">
      <w:pPr>
        <w:pStyle w:val="Corpodetexto"/>
        <w:jc w:val="both"/>
        <w:rPr>
          <w:rFonts w:eastAsia="Calibri"/>
          <w:sz w:val="20"/>
          <w:szCs w:val="20"/>
          <w:lang w:val="pt-BR" w:eastAsia="zh-CN"/>
        </w:rPr>
      </w:pPr>
      <w:r w:rsidRPr="00A22552">
        <w:rPr>
          <w:rFonts w:eastAsia="Calibri"/>
          <w:sz w:val="20"/>
          <w:szCs w:val="20"/>
          <w:lang w:val="pt-BR" w:eastAsia="zh-CN"/>
        </w:rPr>
        <w:t xml:space="preserve"> </w:t>
      </w:r>
      <w:r w:rsidRPr="00A22552">
        <w:rPr>
          <w:rFonts w:eastAsia="Calibri"/>
          <w:b/>
          <w:bCs/>
          <w:sz w:val="20"/>
          <w:szCs w:val="20"/>
          <w:lang w:val="pt-BR" w:eastAsia="zh-CN"/>
        </w:rPr>
        <w:t xml:space="preserve">PEREIRA, </w:t>
      </w:r>
      <w:r w:rsidRPr="00A22552">
        <w:rPr>
          <w:rFonts w:eastAsia="Calibri"/>
          <w:sz w:val="20"/>
          <w:szCs w:val="20"/>
          <w:lang w:val="pt-BR" w:eastAsia="zh-CN"/>
        </w:rPr>
        <w:t xml:space="preserve">Mariana Bechtold1 (mari_bechtold@hotmail.com); </w:t>
      </w:r>
      <w:r w:rsidRPr="00A22552">
        <w:rPr>
          <w:rFonts w:eastAsia="Calibri"/>
          <w:b/>
          <w:bCs/>
          <w:sz w:val="20"/>
          <w:szCs w:val="20"/>
          <w:lang w:val="pt-BR" w:eastAsia="zh-CN"/>
        </w:rPr>
        <w:t xml:space="preserve">MENIN, </w:t>
      </w:r>
      <w:r w:rsidRPr="00A22552">
        <w:rPr>
          <w:rFonts w:eastAsia="Calibri"/>
          <w:sz w:val="20"/>
          <w:szCs w:val="20"/>
          <w:lang w:val="pt-BR" w:eastAsia="zh-CN"/>
        </w:rPr>
        <w:t xml:space="preserve">Iris Bucker Froes 2 (irisbucker@gmail.com). </w:t>
      </w:r>
    </w:p>
    <w:p w14:paraId="5925DE5A" w14:textId="77777777" w:rsidR="00B02E23" w:rsidRPr="00A22552" w:rsidRDefault="00B02E23" w:rsidP="00B02E23">
      <w:pPr>
        <w:pStyle w:val="Corpodetexto"/>
        <w:jc w:val="both"/>
        <w:rPr>
          <w:rFonts w:eastAsia="Calibri"/>
          <w:sz w:val="20"/>
          <w:szCs w:val="20"/>
          <w:lang w:val="pt-BR" w:eastAsia="zh-CN"/>
        </w:rPr>
      </w:pPr>
      <w:r w:rsidRPr="00A22552">
        <w:rPr>
          <w:rFonts w:eastAsia="Calibri"/>
          <w:sz w:val="20"/>
          <w:szCs w:val="20"/>
          <w:lang w:val="pt-BR" w:eastAsia="zh-CN"/>
        </w:rPr>
        <w:t xml:space="preserve">1 – Acadêmica do curso de Medicina, UEMS Campo Grande; </w:t>
      </w:r>
    </w:p>
    <w:p w14:paraId="1CD01197" w14:textId="77777777" w:rsidR="00B02E23" w:rsidRDefault="00B02E23" w:rsidP="00B02E23">
      <w:pPr>
        <w:pStyle w:val="Corpodetexto"/>
        <w:jc w:val="both"/>
        <w:rPr>
          <w:rFonts w:eastAsia="Calibri"/>
          <w:sz w:val="20"/>
          <w:szCs w:val="20"/>
          <w:lang w:eastAsia="zh-CN"/>
        </w:rPr>
      </w:pPr>
      <w:r w:rsidRPr="00A22552">
        <w:rPr>
          <w:rFonts w:eastAsia="Calibri"/>
          <w:sz w:val="20"/>
          <w:szCs w:val="20"/>
          <w:lang w:val="pt-BR" w:eastAsia="zh-CN"/>
        </w:rPr>
        <w:t>2 – Docente do curso de Medicina, UEMS Campo Grande.</w:t>
      </w:r>
    </w:p>
    <w:p w14:paraId="753FA119" w14:textId="77777777" w:rsidR="00B02E23" w:rsidRDefault="00B02E23" w:rsidP="00B02E23">
      <w:pPr>
        <w:pStyle w:val="Corpodetexto"/>
        <w:jc w:val="both"/>
        <w:rPr>
          <w:sz w:val="20"/>
          <w:szCs w:val="20"/>
        </w:rPr>
      </w:pPr>
    </w:p>
    <w:p w14:paraId="251434B8" w14:textId="57AC0249" w:rsidR="00B02E23" w:rsidRPr="00F011F0" w:rsidRDefault="00B02E23" w:rsidP="00B02E23">
      <w:pPr>
        <w:spacing w:after="283"/>
        <w:jc w:val="both"/>
        <w:rPr>
          <w:sz w:val="20"/>
          <w:szCs w:val="20"/>
          <w:lang w:eastAsia="pt-BR"/>
        </w:rPr>
      </w:pPr>
      <w:r>
        <w:rPr>
          <w:sz w:val="20"/>
          <w:szCs w:val="20"/>
          <w:lang w:eastAsia="pt-BR"/>
        </w:rPr>
        <w:t xml:space="preserve"> </w:t>
      </w:r>
      <w:r>
        <w:rPr>
          <w:sz w:val="20"/>
          <w:szCs w:val="20"/>
          <w:lang w:eastAsia="pt-BR"/>
        </w:rPr>
        <w:tab/>
        <w:t>A</w:t>
      </w:r>
      <w:r w:rsidRPr="00F011F0">
        <w:rPr>
          <w:sz w:val="20"/>
          <w:szCs w:val="20"/>
          <w:lang w:val="pt-BR" w:eastAsia="pt-BR"/>
        </w:rPr>
        <w:t xml:space="preserve"> Leishmaniose Visceral (LV) e a Leishmaniose Tegumentar Americana (LTA), são Doenças Tropicais Negligenciadas transmitidas por protozoários do gênero </w:t>
      </w:r>
      <w:r w:rsidRPr="00F011F0">
        <w:rPr>
          <w:i/>
          <w:iCs/>
          <w:sz w:val="20"/>
          <w:szCs w:val="20"/>
          <w:lang w:val="pt-BR" w:eastAsia="pt-BR"/>
        </w:rPr>
        <w:t>Leishmania</w:t>
      </w:r>
      <w:r w:rsidRPr="00F011F0">
        <w:rPr>
          <w:sz w:val="20"/>
          <w:szCs w:val="20"/>
          <w:lang w:val="pt-BR" w:eastAsia="pt-BR"/>
        </w:rPr>
        <w:t xml:space="preserve">, principalmente através da picada da fêmea </w:t>
      </w:r>
      <w:r w:rsidRPr="00F011F0">
        <w:rPr>
          <w:i/>
          <w:iCs/>
          <w:sz w:val="20"/>
          <w:szCs w:val="20"/>
          <w:lang w:val="pt-BR" w:eastAsia="pt-BR"/>
        </w:rPr>
        <w:t>Lutzomyia longipalpis</w:t>
      </w:r>
      <w:r w:rsidRPr="00F011F0">
        <w:rPr>
          <w:sz w:val="20"/>
          <w:szCs w:val="20"/>
          <w:lang w:val="pt-BR" w:eastAsia="pt-BR"/>
        </w:rPr>
        <w:t xml:space="preserve">. Em 2022, houve um aumento significativo nos casos dessas doenças no Mato Grosso do Sul. A LV apresenta uma variedade de sintomas que podem incluir febre, anemia, e hepatoesplenomegalia, enquanto a LTA causa lesões cutâneas e mucosas. Tanto o tratamento, que exige idas diárias ao serviço de saúde, quanto o próprio estigma causado pelas lesões podem comprometer a qualidade de vida dos pacientes afetados pela Leishmaniose. Sendo assim, levando em consideração a magnitude da Leishmaniose e seu impacto biopsicossocial, o presente estudo se propôs a compreender seu impacto na qualidade de vida das pessoas afetadas pela doença. </w:t>
      </w:r>
      <w:r>
        <w:rPr>
          <w:sz w:val="20"/>
          <w:szCs w:val="20"/>
          <w:lang w:val="pt-BR" w:eastAsia="pt-BR"/>
        </w:rPr>
        <w:t>O objetivo central do estudo, foi c</w:t>
      </w:r>
      <w:r w:rsidRPr="00F011F0">
        <w:rPr>
          <w:sz w:val="20"/>
          <w:szCs w:val="20"/>
          <w:lang w:val="pt-BR" w:eastAsia="pt-BR"/>
        </w:rPr>
        <w:t>onhecer a percepção de qualidade de vida de pessoas com Leishmaniose Tegumentar e Leishmaniose Visceral, a partir da visão de pacientes em tratamento ambulatorial</w:t>
      </w:r>
      <w:r>
        <w:rPr>
          <w:sz w:val="20"/>
          <w:szCs w:val="20"/>
          <w:lang w:val="pt-BR" w:eastAsia="pt-BR"/>
        </w:rPr>
        <w:t>. Para isso, a</w:t>
      </w:r>
      <w:r w:rsidRPr="00F011F0">
        <w:rPr>
          <w:sz w:val="20"/>
          <w:szCs w:val="20"/>
          <w:lang w:val="pt-BR" w:eastAsia="pt-BR"/>
        </w:rPr>
        <w:t xml:space="preserve"> pesquisa foi realizada de maneira quantitativa e transversal, com uma abordagem descritiva e documental. O estudo foi baseado na coleta e análise de dados através do 12-Item Short-Form Health Survey (SF-12), sendo aplicado em pacientes recebendo tratamento para Leishmaniose Tegumentar ou Visceral no CEDIP, em Campo Grande - MS, entre maio e junho de 2023. O SF-12 avalia oito dimensões diferentes que impactam a qualidade de vida, com base na percepção do indivíduo sobre sua saúde nas últimas quatro semanas. Cada item possui um conjunto de respostas em uma escala graduada do tipo Likert.  As dimensões avaliadas são: função física, aspecto físico, dor, saúde geral, vitalidade, função social, aspecto emocional e saúde mental. Através de um algoritmo específico do instrumento, podem ser mensurados dois escores: o físico (Physical Component Summary ou PCS) e o mental (Mental Component Summary ou MCS). Por fim, os dados obtidos foram analisados através do programa SPSS, com análise descritiva de frequência simples, tendência central e dispersão e análise inferencial de comparação entre domínios. Durante o período de estudo, foi possível coletar os dados com dois pacientes que estavam em tratamento para Leishmaniose na unidade de saúde. Através de suas respostas, os pacientes demonstraram um PCS médio de 38,67, sendo que pontuações iguais ou inferiores 50 pontos determinam saúde física afetada já no componente mental, a pontuação média foi de 40,83, estando abaixo da linha de corte de 42 pontos. Através dos dados obtidos, foi possível observar que os pacientes em tratamento ambulatorial para Leishmaniose sofreram um impacto em sua qualidade de vida, tanto na esfera física quanto na mental. Sendo assim, destaca-se a necessidade de atenção especial a esse aspecto dos pacientes e aos potenciais impactos biopsicossociais dessa Leishmaniose.</w:t>
      </w:r>
    </w:p>
    <w:p w14:paraId="13373B68" w14:textId="77777777" w:rsidR="00B02E23" w:rsidRDefault="00B02E23" w:rsidP="00B02E23">
      <w:pPr>
        <w:spacing w:after="283"/>
        <w:jc w:val="both"/>
        <w:rPr>
          <w:sz w:val="20"/>
          <w:szCs w:val="20"/>
        </w:rPr>
      </w:pPr>
      <w:r>
        <w:rPr>
          <w:b/>
          <w:bCs/>
          <w:sz w:val="20"/>
          <w:szCs w:val="20"/>
          <w:lang w:eastAsia="pt-BR"/>
        </w:rPr>
        <w:t xml:space="preserve">PALAVRAS-CHAVE: </w:t>
      </w:r>
      <w:r w:rsidRPr="00DA7B38">
        <w:rPr>
          <w:sz w:val="20"/>
          <w:szCs w:val="20"/>
          <w:lang w:eastAsia="pt-BR"/>
        </w:rPr>
        <w:t>Leishmaniose; Qualidade de vida; Doenças negligenciadas</w:t>
      </w:r>
    </w:p>
    <w:p w14:paraId="48EEBFF9" w14:textId="77777777" w:rsidR="00B02E23" w:rsidRDefault="00B02E23" w:rsidP="00B02E23">
      <w:pPr>
        <w:jc w:val="both"/>
        <w:rPr>
          <w:sz w:val="20"/>
          <w:szCs w:val="20"/>
        </w:rPr>
      </w:pPr>
      <w:r>
        <w:rPr>
          <w:b/>
          <w:bCs/>
          <w:sz w:val="20"/>
          <w:szCs w:val="20"/>
          <w:lang w:eastAsia="pt-BR"/>
        </w:rPr>
        <w:t>AGRADECIMENTOS:</w:t>
      </w:r>
      <w:r>
        <w:rPr>
          <w:sz w:val="20"/>
          <w:szCs w:val="20"/>
          <w:lang w:eastAsia="pt-BR"/>
        </w:rPr>
        <w:t xml:space="preserve"> </w:t>
      </w:r>
      <w:r w:rsidRPr="00402842">
        <w:rPr>
          <w:sz w:val="20"/>
          <w:szCs w:val="20"/>
          <w:lang w:eastAsia="pt-BR"/>
        </w:rPr>
        <w:t>À UEMS pelo apoio financeiro.</w:t>
      </w:r>
    </w:p>
    <w:p w14:paraId="0A47A055" w14:textId="77777777" w:rsidR="00B02E23" w:rsidRDefault="00B02E23" w:rsidP="00B02E23">
      <w:pPr>
        <w:jc w:val="both"/>
        <w:rPr>
          <w:sz w:val="20"/>
          <w:szCs w:val="20"/>
        </w:rPr>
      </w:pPr>
    </w:p>
    <w:p w14:paraId="78DE8D6E" w14:textId="77777777" w:rsidR="00B02E23" w:rsidRDefault="00B02E23" w:rsidP="00B02E23">
      <w:pPr>
        <w:jc w:val="both"/>
        <w:rPr>
          <w:sz w:val="20"/>
          <w:szCs w:val="20"/>
        </w:rPr>
      </w:pPr>
    </w:p>
    <w:p w14:paraId="0CE4A9C7" w14:textId="77777777" w:rsidR="00B02E23" w:rsidRDefault="00B02E23" w:rsidP="00B02E23">
      <w:pPr>
        <w:jc w:val="both"/>
        <w:rPr>
          <w:sz w:val="20"/>
          <w:szCs w:val="20"/>
        </w:rPr>
      </w:pPr>
    </w:p>
    <w:p w14:paraId="0A931B0A" w14:textId="77777777" w:rsidR="003A1C75" w:rsidRDefault="003A1C75">
      <w:pPr>
        <w:jc w:val="both"/>
        <w:rPr>
          <w:sz w:val="20"/>
          <w:szCs w:val="20"/>
        </w:rPr>
      </w:pPr>
    </w:p>
    <w:p w14:paraId="48811657" w14:textId="77777777" w:rsidR="003A1C75" w:rsidRDefault="003A1C75">
      <w:pPr>
        <w:jc w:val="both"/>
        <w:rPr>
          <w:sz w:val="20"/>
          <w:szCs w:val="20"/>
        </w:rPr>
      </w:pPr>
    </w:p>
    <w:p w14:paraId="1B42DAEE" w14:textId="77777777" w:rsidR="003A1C75" w:rsidRDefault="003A1C75">
      <w:pPr>
        <w:jc w:val="both"/>
        <w:rPr>
          <w:sz w:val="20"/>
          <w:szCs w:val="20"/>
        </w:rPr>
      </w:pPr>
    </w:p>
    <w:sectPr w:rsidR="003A1C75">
      <w:headerReference w:type="default" r:id="rId7"/>
      <w:footerReference w:type="default" r:id="rId8"/>
      <w:headerReference w:type="first" r:id="rId9"/>
      <w:footerReference w:type="first" r:id="rId10"/>
      <w:pgSz w:w="11906" w:h="16838"/>
      <w:pgMar w:top="1700" w:right="1134" w:bottom="1133" w:left="1134" w:header="283" w:footer="283"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88AD30" w14:textId="77777777" w:rsidR="007A6D58" w:rsidRDefault="007A6D58">
      <w:r>
        <w:separator/>
      </w:r>
    </w:p>
  </w:endnote>
  <w:endnote w:type="continuationSeparator" w:id="0">
    <w:p w14:paraId="6EA27719" w14:textId="77777777" w:rsidR="007A6D58" w:rsidRDefault="007A6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7721B" w14:textId="77777777" w:rsidR="003A1C75" w:rsidRDefault="003A1C75">
    <w:pPr>
      <w:pStyle w:val="Rodap"/>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2BDE7" w14:textId="77777777" w:rsidR="003A1C75" w:rsidRDefault="003A1C75">
    <w:pPr>
      <w:pStyle w:val="Rodap"/>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884148" w14:textId="77777777" w:rsidR="007A6D58" w:rsidRDefault="007A6D58">
      <w:r>
        <w:separator/>
      </w:r>
    </w:p>
  </w:footnote>
  <w:footnote w:type="continuationSeparator" w:id="0">
    <w:p w14:paraId="5C8C23FC" w14:textId="77777777" w:rsidR="007A6D58" w:rsidRDefault="007A6D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9E958" w14:textId="77777777" w:rsidR="003A1C75" w:rsidRDefault="00000000">
    <w:pPr>
      <w:pStyle w:val="Cabealho"/>
    </w:pPr>
    <w:r>
      <w:rPr>
        <w:noProof/>
      </w:rPr>
      <w:drawing>
        <wp:anchor distT="0" distB="0" distL="114300" distR="114300" simplePos="0" relativeHeight="251654144" behindDoc="0" locked="0" layoutInCell="0" allowOverlap="1" wp14:anchorId="7746D1F0" wp14:editId="72F0D627">
          <wp:simplePos x="0" y="0"/>
          <wp:positionH relativeFrom="column">
            <wp:posOffset>635</wp:posOffset>
          </wp:positionH>
          <wp:positionV relativeFrom="paragraph">
            <wp:posOffset>9782810</wp:posOffset>
          </wp:positionV>
          <wp:extent cx="1605915" cy="453390"/>
          <wp:effectExtent l="0" t="0" r="0" b="0"/>
          <wp:wrapSquare wrapText="bothSides"/>
          <wp:docPr id="1" name="Figur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5"/>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r>
    <w:r>
      <w:rPr>
        <w:noProof/>
      </w:rPr>
      <w:drawing>
        <wp:anchor distT="0" distB="0" distL="0" distR="0" simplePos="0" relativeHeight="251656192" behindDoc="0" locked="0" layoutInCell="0" allowOverlap="1" wp14:anchorId="1C547AA6" wp14:editId="6FF1FC1B">
          <wp:simplePos x="0" y="0"/>
          <wp:positionH relativeFrom="column">
            <wp:posOffset>2721610</wp:posOffset>
          </wp:positionH>
          <wp:positionV relativeFrom="paragraph">
            <wp:posOffset>9788525</wp:posOffset>
          </wp:positionV>
          <wp:extent cx="1186815" cy="459740"/>
          <wp:effectExtent l="0" t="0" r="0" b="0"/>
          <wp:wrapSquare wrapText="largest"/>
          <wp:docPr id="2" name="Figur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6"/>
                  <pic:cNvPicPr>
                    <a:picLocks noChangeAspect="1" noChangeArrowheads="1"/>
                  </pic:cNvPicPr>
                </pic:nvPicPr>
                <pic:blipFill>
                  <a:blip r:embed="rId2"/>
                  <a:stretch>
                    <a:fillRect/>
                  </a:stretch>
                </pic:blipFill>
                <pic:spPr bwMode="auto">
                  <a:xfrm>
                    <a:off x="0" y="0"/>
                    <a:ext cx="1186815" cy="459740"/>
                  </a:xfrm>
                  <a:prstGeom prst="rect">
                    <a:avLst/>
                  </a:prstGeom>
                </pic:spPr>
              </pic:pic>
            </a:graphicData>
          </a:graphic>
        </wp:anchor>
      </w:drawing>
    </w:r>
    <w:r>
      <w:rPr>
        <w:noProof/>
      </w:rPr>
      <w:drawing>
        <wp:anchor distT="0" distB="0" distL="0" distR="0" simplePos="0" relativeHeight="251658240" behindDoc="1" locked="0" layoutInCell="0" allowOverlap="1" wp14:anchorId="316194CA" wp14:editId="0795E254">
          <wp:simplePos x="0" y="0"/>
          <wp:positionH relativeFrom="page">
            <wp:posOffset>180975</wp:posOffset>
          </wp:positionH>
          <wp:positionV relativeFrom="paragraph">
            <wp:posOffset>-8255</wp:posOffset>
          </wp:positionV>
          <wp:extent cx="7185660" cy="899160"/>
          <wp:effectExtent l="0" t="0" r="0" b="0"/>
          <wp:wrapSquare wrapText="largest"/>
          <wp:docPr id="3"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pic:cNvPicPr>
                    <a:picLocks noChangeAspect="1" noChangeArrowheads="1"/>
                  </pic:cNvPicPr>
                </pic:nvPicPr>
                <pic:blipFill>
                  <a:blip r:embed="rId3"/>
                  <a:stretch>
                    <a:fillRect/>
                  </a:stretch>
                </pic:blipFill>
                <pic:spPr bwMode="auto">
                  <a:xfrm>
                    <a:off x="0" y="0"/>
                    <a:ext cx="7185660" cy="899160"/>
                  </a:xfrm>
                  <a:prstGeom prst="rect">
                    <a:avLst/>
                  </a:prstGeom>
                </pic:spPr>
              </pic:pic>
            </a:graphicData>
          </a:graphic>
        </wp:anchor>
      </w:drawing>
    </w:r>
    <w:r>
      <w:rPr>
        <w:noProof/>
      </w:rPr>
      <w:drawing>
        <wp:anchor distT="0" distB="0" distL="0" distR="0" simplePos="0" relativeHeight="251660288" behindDoc="1" locked="0" layoutInCell="0" allowOverlap="1" wp14:anchorId="1C1854EF" wp14:editId="6C7F12F0">
          <wp:simplePos x="0" y="0"/>
          <wp:positionH relativeFrom="column">
            <wp:posOffset>5133340</wp:posOffset>
          </wp:positionH>
          <wp:positionV relativeFrom="paragraph">
            <wp:posOffset>9798050</wp:posOffset>
          </wp:positionV>
          <wp:extent cx="994410" cy="481965"/>
          <wp:effectExtent l="0" t="0" r="0" b="0"/>
          <wp:wrapSquare wrapText="largest"/>
          <wp:docPr id="4" name="Figur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8"/>
                  <pic:cNvPicPr>
                    <a:picLocks noChangeAspect="1" noChangeArrowheads="1"/>
                  </pic:cNvPicPr>
                </pic:nvPicPr>
                <pic:blipFill>
                  <a:blip r:embed="rId4"/>
                  <a:srcRect l="7824" t="19717" r="6114" b="21241"/>
                  <a:stretch>
                    <a:fillRect/>
                  </a:stretch>
                </pic:blipFill>
                <pic:spPr bwMode="auto">
                  <a:xfrm>
                    <a:off x="0" y="0"/>
                    <a:ext cx="994410" cy="48196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68B41" w14:textId="77777777" w:rsidR="003A1C75" w:rsidRDefault="00000000">
    <w:pPr>
      <w:pStyle w:val="Cabealho"/>
    </w:pPr>
    <w:r>
      <w:rPr>
        <w:noProof/>
      </w:rPr>
      <w:drawing>
        <wp:anchor distT="0" distB="0" distL="114300" distR="114300" simplePos="0" relativeHeight="251655168" behindDoc="0" locked="0" layoutInCell="0" allowOverlap="1" wp14:anchorId="62067147" wp14:editId="2C34A6CE">
          <wp:simplePos x="0" y="0"/>
          <wp:positionH relativeFrom="column">
            <wp:posOffset>635</wp:posOffset>
          </wp:positionH>
          <wp:positionV relativeFrom="paragraph">
            <wp:posOffset>9782810</wp:posOffset>
          </wp:positionV>
          <wp:extent cx="1605915" cy="453390"/>
          <wp:effectExtent l="0" t="0" r="0" b="0"/>
          <wp:wrapSquare wrapText="bothSides"/>
          <wp:docPr id="5" name="Figur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5"/>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r>
    <w:r>
      <w:rPr>
        <w:noProof/>
      </w:rPr>
      <w:drawing>
        <wp:anchor distT="0" distB="0" distL="0" distR="0" simplePos="0" relativeHeight="251657216" behindDoc="0" locked="0" layoutInCell="0" allowOverlap="1" wp14:anchorId="7AF009E5" wp14:editId="65B886F5">
          <wp:simplePos x="0" y="0"/>
          <wp:positionH relativeFrom="column">
            <wp:posOffset>2721610</wp:posOffset>
          </wp:positionH>
          <wp:positionV relativeFrom="paragraph">
            <wp:posOffset>9788525</wp:posOffset>
          </wp:positionV>
          <wp:extent cx="1186815" cy="459740"/>
          <wp:effectExtent l="0" t="0" r="0" b="0"/>
          <wp:wrapSquare wrapText="largest"/>
          <wp:docPr id="6" name="Figur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6"/>
                  <pic:cNvPicPr>
                    <a:picLocks noChangeAspect="1" noChangeArrowheads="1"/>
                  </pic:cNvPicPr>
                </pic:nvPicPr>
                <pic:blipFill>
                  <a:blip r:embed="rId2"/>
                  <a:stretch>
                    <a:fillRect/>
                  </a:stretch>
                </pic:blipFill>
                <pic:spPr bwMode="auto">
                  <a:xfrm>
                    <a:off x="0" y="0"/>
                    <a:ext cx="1186815" cy="459740"/>
                  </a:xfrm>
                  <a:prstGeom prst="rect">
                    <a:avLst/>
                  </a:prstGeom>
                </pic:spPr>
              </pic:pic>
            </a:graphicData>
          </a:graphic>
        </wp:anchor>
      </w:drawing>
    </w:r>
    <w:r>
      <w:rPr>
        <w:noProof/>
      </w:rPr>
      <w:drawing>
        <wp:anchor distT="0" distB="0" distL="0" distR="0" simplePos="0" relativeHeight="251659264" behindDoc="1" locked="0" layoutInCell="0" allowOverlap="1" wp14:anchorId="731E4D14" wp14:editId="6C7FDD91">
          <wp:simplePos x="0" y="0"/>
          <wp:positionH relativeFrom="page">
            <wp:posOffset>180975</wp:posOffset>
          </wp:positionH>
          <wp:positionV relativeFrom="paragraph">
            <wp:posOffset>-8255</wp:posOffset>
          </wp:positionV>
          <wp:extent cx="7185660" cy="899160"/>
          <wp:effectExtent l="0" t="0" r="0" b="0"/>
          <wp:wrapSquare wrapText="largest"/>
          <wp:docPr id="7"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1"/>
                  <pic:cNvPicPr>
                    <a:picLocks noChangeAspect="1" noChangeArrowheads="1"/>
                  </pic:cNvPicPr>
                </pic:nvPicPr>
                <pic:blipFill>
                  <a:blip r:embed="rId3"/>
                  <a:stretch>
                    <a:fillRect/>
                  </a:stretch>
                </pic:blipFill>
                <pic:spPr bwMode="auto">
                  <a:xfrm>
                    <a:off x="0" y="0"/>
                    <a:ext cx="7185660" cy="899160"/>
                  </a:xfrm>
                  <a:prstGeom prst="rect">
                    <a:avLst/>
                  </a:prstGeom>
                </pic:spPr>
              </pic:pic>
            </a:graphicData>
          </a:graphic>
        </wp:anchor>
      </w:drawing>
    </w:r>
    <w:r>
      <w:rPr>
        <w:noProof/>
      </w:rPr>
      <w:drawing>
        <wp:anchor distT="0" distB="0" distL="0" distR="0" simplePos="0" relativeHeight="251661312" behindDoc="1" locked="0" layoutInCell="0" allowOverlap="1" wp14:anchorId="0063F3B3" wp14:editId="1588BC6C">
          <wp:simplePos x="0" y="0"/>
          <wp:positionH relativeFrom="column">
            <wp:posOffset>5133340</wp:posOffset>
          </wp:positionH>
          <wp:positionV relativeFrom="paragraph">
            <wp:posOffset>9798050</wp:posOffset>
          </wp:positionV>
          <wp:extent cx="994410" cy="481965"/>
          <wp:effectExtent l="0" t="0" r="0" b="0"/>
          <wp:wrapSquare wrapText="largest"/>
          <wp:docPr id="8" name="Figur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8"/>
                  <pic:cNvPicPr>
                    <a:picLocks noChangeAspect="1" noChangeArrowheads="1"/>
                  </pic:cNvPicPr>
                </pic:nvPicPr>
                <pic:blipFill>
                  <a:blip r:embed="rId4"/>
                  <a:srcRect l="7824" t="19717" r="6114" b="21241"/>
                  <a:stretch>
                    <a:fillRect/>
                  </a:stretch>
                </pic:blipFill>
                <pic:spPr bwMode="auto">
                  <a:xfrm>
                    <a:off x="0" y="0"/>
                    <a:ext cx="994410" cy="48196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C75"/>
    <w:rsid w:val="003A1C75"/>
    <w:rsid w:val="007A6D58"/>
    <w:rsid w:val="00941F76"/>
    <w:rsid w:val="00B02E23"/>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EE374"/>
  <w15:docId w15:val="{9030F976-2841-429B-9A91-DD86C615F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rFonts w:ascii="Times New Roman" w:eastAsia="Times New Roman" w:hAnsi="Times New Roman" w:cs="Times New Roman"/>
      <w:lang w:val="pt-PT"/>
    </w:rPr>
  </w:style>
  <w:style w:type="paragraph" w:styleId="Ttulo1">
    <w:name w:val="heading 1"/>
    <w:basedOn w:val="Normal"/>
    <w:uiPriority w:val="1"/>
    <w:qFormat/>
    <w:pPr>
      <w:spacing w:before="134"/>
      <w:ind w:left="102"/>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DD5B38"/>
    <w:rPr>
      <w:rFonts w:ascii="Tahoma" w:eastAsia="Times New Roman" w:hAnsi="Tahoma" w:cs="Tahoma"/>
      <w:sz w:val="16"/>
      <w:szCs w:val="16"/>
      <w:lang w:val="pt-PT"/>
    </w:rPr>
  </w:style>
  <w:style w:type="character" w:customStyle="1" w:styleId="CabealhoChar">
    <w:name w:val="Cabeçalho Char"/>
    <w:basedOn w:val="Fontepargpadro"/>
    <w:link w:val="Cabealho"/>
    <w:uiPriority w:val="99"/>
    <w:qFormat/>
    <w:rsid w:val="00B67667"/>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sid w:val="00B67667"/>
    <w:rPr>
      <w:rFonts w:ascii="Times New Roman" w:eastAsia="Times New Roman" w:hAnsi="Times New Roman" w:cs="Times New Roman"/>
      <w:lang w:val="pt-PT"/>
    </w:rPr>
  </w:style>
  <w:style w:type="character" w:customStyle="1" w:styleId="LinkdaInternet">
    <w:name w:val="Link da Internet"/>
    <w:basedOn w:val="Fontepargpadro"/>
    <w:uiPriority w:val="99"/>
    <w:unhideWhenUsed/>
    <w:rsid w:val="009C4BED"/>
    <w:rPr>
      <w:color w:val="0000FF" w:themeColor="hyperlink"/>
      <w:u w:val="single"/>
    </w:rPr>
  </w:style>
  <w:style w:type="paragraph" w:styleId="Ttulo">
    <w:name w:val="Title"/>
    <w:basedOn w:val="Normal"/>
    <w:next w:val="Corpodetexto"/>
    <w:uiPriority w:val="1"/>
    <w:qFormat/>
    <w:pPr>
      <w:spacing w:before="19"/>
      <w:ind w:left="411" w:right="429"/>
      <w:jc w:val="center"/>
    </w:pPr>
    <w:rPr>
      <w:rFonts w:ascii="Calibri" w:eastAsia="Calibri" w:hAnsi="Calibri" w:cs="Calibri"/>
      <w:b/>
      <w:bCs/>
      <w:sz w:val="28"/>
      <w:szCs w:val="28"/>
    </w:rPr>
  </w:style>
  <w:style w:type="paragraph" w:styleId="Corpodetexto">
    <w:name w:val="Body Text"/>
    <w:basedOn w:val="Normal"/>
    <w:uiPriority w:val="1"/>
    <w:qFormat/>
    <w:rPr>
      <w:sz w:val="24"/>
      <w:szCs w:val="24"/>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qFormat/>
    <w:rsid w:val="00DD5B38"/>
    <w:rPr>
      <w:rFonts w:ascii="Tahoma" w:hAnsi="Tahoma" w:cs="Tahoma"/>
      <w:sz w:val="16"/>
      <w:szCs w:val="16"/>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B67667"/>
    <w:pPr>
      <w:tabs>
        <w:tab w:val="center" w:pos="4252"/>
        <w:tab w:val="right" w:pos="8504"/>
      </w:tabs>
    </w:pPr>
  </w:style>
  <w:style w:type="paragraph" w:styleId="Rodap">
    <w:name w:val="footer"/>
    <w:basedOn w:val="Normal"/>
    <w:link w:val="RodapChar"/>
    <w:uiPriority w:val="99"/>
    <w:unhideWhenUsed/>
    <w:rsid w:val="00B67667"/>
    <w:pPr>
      <w:tabs>
        <w:tab w:val="center" w:pos="4252"/>
        <w:tab w:val="right" w:pos="8504"/>
      </w:tabs>
    </w:p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818A3-8531-426E-A2A3-E721E4A47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541</Words>
  <Characters>2925</Characters>
  <Application>Microsoft Office Word</Application>
  <DocSecurity>0</DocSecurity>
  <Lines>24</Lines>
  <Paragraphs>6</Paragraphs>
  <ScaleCrop>false</ScaleCrop>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dc:description/>
  <cp:lastModifiedBy>Mariana Bechtold Pereira</cp:lastModifiedBy>
  <cp:revision>10</cp:revision>
  <cp:lastPrinted>2023-01-31T14:18:00Z</cp:lastPrinted>
  <dcterms:created xsi:type="dcterms:W3CDTF">2023-04-20T18:37:00Z</dcterms:created>
  <dcterms:modified xsi:type="dcterms:W3CDTF">2024-08-13T18:22:00Z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