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bookmarkStart w:id="0" w:name="_GoBack"/>
      <w:bookmarkEnd w:id="0"/>
      <w:r>
        <w:rPr>
          <w:b/>
          <w:bCs/>
          <w:sz w:val="20"/>
          <w:szCs w:val="20"/>
          <w:lang w:eastAsia="pt-BR"/>
        </w:rPr>
        <w:t>CIRURGIA CARDÍACA PEDIÁTRICA NO CONTEXTO DA ROTA BIOCEÂNICA: PERFIL EPIDEMIO-LÓGICO DE MIGRANTES ATENDIDOS NA SANTA CASA DE CAMPO GRANDE-MS ENTRE 2018 E 2022</w:t>
      </w:r>
    </w:p>
    <w:p>
      <w:pPr>
        <w:pStyle w:val="Normal"/>
        <w:spacing w:before="0" w:after="283"/>
        <w:jc w:val="both"/>
        <w:rPr/>
      </w:pPr>
      <w:r>
        <w:rPr>
          <w:b/>
          <w:bCs/>
          <w:sz w:val="20"/>
          <w:szCs w:val="20"/>
        </w:rPr>
        <w:t xml:space="preserve">Instituição: </w:t>
      </w:r>
      <w:r>
        <w:rPr>
          <w:sz w:val="20"/>
          <w:szCs w:val="20"/>
        </w:rPr>
        <w:t>Universidade Estadual de Mato Grosso do Sul (UEMS).</w:t>
      </w:r>
    </w:p>
    <w:p>
      <w:pPr>
        <w:pStyle w:val="Normal"/>
        <w:spacing w:before="0" w:after="283"/>
        <w:jc w:val="both"/>
        <w:rPr/>
      </w:pPr>
      <w:r>
        <w:rPr>
          <w:b/>
          <w:bCs/>
          <w:sz w:val="20"/>
          <w:szCs w:val="20"/>
        </w:rPr>
        <w:t>Área temática</w:t>
      </w:r>
      <w:r>
        <w:rPr>
          <w:bCs/>
          <w:sz w:val="20"/>
          <w:szCs w:val="20"/>
        </w:rPr>
        <w:t>: Pesquisa- Ciências da Saúde</w:t>
      </w:r>
    </w:p>
    <w:p>
      <w:pPr>
        <w:pStyle w:val="Corpodotexto"/>
        <w:spacing w:before="0" w:after="283"/>
        <w:jc w:val="both"/>
        <w:rPr/>
      </w:pPr>
      <w:r>
        <w:rPr>
          <w:rFonts w:eastAsia="Calibri"/>
          <w:b/>
          <w:sz w:val="20"/>
          <w:szCs w:val="20"/>
          <w:lang w:eastAsia="zh-CN"/>
        </w:rPr>
        <w:t xml:space="preserve">SENEFONTE, </w:t>
      </w:r>
      <w:r>
        <w:rPr>
          <w:rFonts w:eastAsia="Calibri"/>
          <w:sz w:val="20"/>
          <w:szCs w:val="20"/>
          <w:lang w:eastAsia="zh-CN"/>
        </w:rPr>
        <w:t>Anna Cristina de Lima</w:t>
      </w:r>
      <w:r>
        <w:rPr>
          <w:rFonts w:eastAsia="Calibri"/>
          <w:sz w:val="20"/>
          <w:szCs w:val="20"/>
          <w:vertAlign w:val="superscript"/>
          <w:lang w:eastAsia="zh-CN"/>
        </w:rPr>
        <w:t>1</w:t>
      </w:r>
      <w:r>
        <w:rPr>
          <w:rFonts w:eastAsia="Calibri"/>
          <w:sz w:val="20"/>
          <w:szCs w:val="20"/>
          <w:lang w:eastAsia="zh-CN"/>
        </w:rPr>
        <w:t xml:space="preserve"> (43293@uems.br</w:t>
      </w:r>
      <w:hyperlink r:id="rId2">
        <w:r>
          <w:rPr>
            <w:rFonts w:eastAsia="Calibri"/>
            <w:sz w:val="20"/>
            <w:szCs w:val="20"/>
            <w:lang w:eastAsia="zh-CN"/>
          </w:rPr>
          <w:t>);</w:t>
        </w:r>
      </w:hyperlink>
      <w:r>
        <w:rPr>
          <w:rFonts w:eastAsia="Calibri"/>
          <w:b/>
          <w:sz w:val="20"/>
          <w:szCs w:val="20"/>
          <w:lang w:eastAsia="zh-CN"/>
        </w:rPr>
        <w:t xml:space="preserve"> BRAGA, </w:t>
      </w:r>
      <w:r>
        <w:rPr>
          <w:rFonts w:eastAsia="Calibri"/>
          <w:sz w:val="20"/>
          <w:szCs w:val="20"/>
          <w:lang w:eastAsia="zh-CN"/>
        </w:rPr>
        <w:t>Lucylea Pompeu Muller</w:t>
      </w:r>
      <w:r>
        <w:rPr>
          <w:rFonts w:eastAsia="Calibri"/>
          <w:sz w:val="20"/>
          <w:szCs w:val="20"/>
          <w:vertAlign w:val="superscript"/>
          <w:lang w:eastAsia="zh-CN"/>
        </w:rPr>
        <w:t xml:space="preserve">2 </w:t>
      </w:r>
      <w:r>
        <w:rPr>
          <w:rFonts w:eastAsia="Calibri"/>
          <w:sz w:val="20"/>
          <w:szCs w:val="20"/>
          <w:lang w:eastAsia="zh-CN"/>
        </w:rPr>
        <w:t>(lucylea.braga@uems.br).</w:t>
      </w:r>
    </w:p>
    <w:p>
      <w:pPr>
        <w:pStyle w:val="Default"/>
        <w:rPr>
          <w:sz w:val="20"/>
          <w:szCs w:val="20"/>
        </w:rPr>
      </w:pPr>
      <w:r>
        <w:rPr>
          <w:rFonts w:eastAsia="Calibri"/>
          <w:sz w:val="20"/>
          <w:szCs w:val="20"/>
          <w:vertAlign w:val="superscript"/>
          <w:lang w:eastAsia="zh-CN"/>
        </w:rPr>
        <w:t>1</w:t>
      </w:r>
      <w:r>
        <w:rPr>
          <w:rFonts w:eastAsia="Calibri"/>
          <w:sz w:val="20"/>
          <w:szCs w:val="20"/>
          <w:lang w:eastAsia="zh-CN"/>
        </w:rPr>
        <w:t xml:space="preserve"> – </w:t>
      </w:r>
      <w:r>
        <w:rPr>
          <w:sz w:val="20"/>
          <w:szCs w:val="20"/>
        </w:rPr>
        <w:t>Acadêmica do Curso de Medicina, Universidade Estadual de Mato Grosso do Sul (UEMS), Unidade Santo Amaro / Campo Grande – MS;</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Docente do Curso de Medicina da Universidade Estadual de Mato Grosso do Sul (UEMS</w:t>
      </w:r>
      <w:r>
        <w:rPr>
          <w:sz w:val="20"/>
          <w:szCs w:val="20"/>
        </w:rPr>
        <w:t>), Unidade Santo Amaro / Campo Grande – MS</w:t>
      </w:r>
      <w:r>
        <w:rPr>
          <w:rFonts w:eastAsia="Calibri"/>
          <w:sz w:val="20"/>
          <w:szCs w:val="20"/>
          <w:lang w:eastAsia="zh-CN"/>
        </w:rPr>
        <w:t>;</w:t>
      </w:r>
    </w:p>
    <w:p>
      <w:pPr>
        <w:pStyle w:val="Corpodotexto"/>
        <w:jc w:val="both"/>
        <w:rPr>
          <w:sz w:val="20"/>
          <w:szCs w:val="20"/>
        </w:rPr>
      </w:pPr>
      <w:r>
        <w:rPr>
          <w:sz w:val="20"/>
          <w:szCs w:val="20"/>
        </w:rPr>
      </w:r>
    </w:p>
    <w:p>
      <w:pPr>
        <w:pStyle w:val="Corpodotexto"/>
        <w:jc w:val="both"/>
        <w:rPr>
          <w:sz w:val="20"/>
          <w:szCs w:val="20"/>
        </w:rPr>
      </w:pPr>
      <w:r>
        <w:rPr>
          <w:sz w:val="20"/>
          <w:szCs w:val="20"/>
        </w:rPr>
      </w:r>
    </w:p>
    <w:p>
      <w:pPr>
        <w:pStyle w:val="Normal"/>
        <w:spacing w:before="0" w:after="283"/>
        <w:jc w:val="both"/>
        <w:rPr>
          <w:sz w:val="20"/>
          <w:szCs w:val="20"/>
          <w:lang w:eastAsia="pt-BR"/>
        </w:rPr>
      </w:pPr>
      <w:r>
        <w:rPr>
          <w:sz w:val="20"/>
          <w:szCs w:val="20"/>
          <w:lang w:eastAsia="pt-BR"/>
        </w:rPr>
        <w:t xml:space="preserve">A cardiopatia congênita (CC) é uma malformação estrutural do coração ou dos grandes vasos que se desenvolve durante a vida intrauterina, acarretando impacto funcional significativo. Reconhecida como uma das principais causas de mortalidade infantil, sua incidência no Brasil varia de 8 a 10 por 1.000 nascidos vivos. O diagnóstico precoce é crucial, mas fatores socioeconômicos, especialmente em grupos vulneráveis como imigrantes, afetam o acesso ao diagnóstico e tratamento, influenciando a evolução clínica dos pacientes. Em Mato Grosso do Sul, um estado com alta rotatividade migratória, a implementação da Rota Bioceânica tende a intensificar o deslocamento populacional, tornando essencial a compreensão da interseção entre condições de saúde e fatores socioeconômicos, particularmente em casos de CC, visto que a Santa Casa de Campo Grande-MS é, atualmente, o único hospital do estado credenciado para realizar cirurgias cardíacas pediátricas pelo SUS. Diante disso, destaca-se a importância de analisar as necessidades da população migrante para melhorar o atendimento e reduzir a morbimortalidade infantil. O projeto visou detalhar o perfil epidemiológico de crianças migrantes oriundas de países relacionados com a Rota Bioceânica (Paraguai, Bolívia, Argentina e Chile) que foram submetidas a cirurgias cardíacas entre 2018 e 2022 na Santa Casa de Campo Grande-MS. </w:t>
      </w:r>
      <w:r>
        <w:rPr>
          <w:b/>
          <w:sz w:val="20"/>
          <w:szCs w:val="20"/>
          <w:lang w:eastAsia="pt-BR"/>
        </w:rPr>
        <w:t xml:space="preserve"> </w:t>
      </w:r>
      <w:r>
        <w:rPr>
          <w:sz w:val="20"/>
          <w:szCs w:val="20"/>
          <w:lang w:eastAsia="pt-BR"/>
        </w:rPr>
        <w:t>Este estudo descritivo, quantitativo e transversal foi realizado entre setembro de 2023 e agosto de 2024. Após revisão de literatura e aprovação pelos comitês de ética, foram coletados dados dos prontuários dos pacientes através do banco de dados do hospital. A amostra incluiu pacientes submetidos a cirurgias para correção de CC no período de 2018 a 2022, com nacionalidades paraguaia, boliviana, argentina e chilena, excluindo-se outras nacionalidades e pacientes de comunidades quilombolas ou indígenas. As variáveis analisadas incluíram etnia, sexo, escolaridade, procedência, idade na cirurgia e dias de internação. Foram identificados 560 pacientes submetidos a cirurgias cardíacas no período. No entanto, todos eram de nacionalidade brasileira, o que inviabilizou o mapeamento da população migrante, pois não atendiam aos critérios de inclusão. Embora o estudo seja importante para entender o impacto das condições socioeconômicas em crianças imigrantes com CC, a ausência de pacientes estrangeiros limitou seus objetivos. Esse resultado pode ser atribuído ao fato de que parte das crianças atendidas possam ser filhas de imigrantes, porém possuem nacionalidade brasileira por terem nascido no país. Assim, percebe-se que a falta de registro da nacionalidade dos pais nos prontuários mascara informações epidemiológicas relevantes, resultando na carência dados necessários para orientar políticas públicas adequadas para essa população. Adicionalmente, a ausência de cirurgias para correção de CC em crianças migrantes no período analisado evidencia a necessidade de avaliação mais rigorosa e rastreamento dessa condição nesse grupo, para assegurar uma assistência adequada. Considerando que a CC é uma condição potencialmente presente nessa população e que os dados coletados indicam a ausência de correções cirúrgicas realizadas no estado nos últimos cinco anos, essa questão exige atenção contínua. Por fim, com a conclusão do corredor Bioceânico, novas análises poderão ser realizadas para identificar mudanças no perfil da população atendida e aprimorar estratégias de saúde pública.</w:t>
      </w:r>
    </w:p>
    <w:p>
      <w:pPr>
        <w:pStyle w:val="Normal"/>
        <w:spacing w:before="0" w:after="283"/>
        <w:jc w:val="both"/>
        <w:rPr>
          <w:sz w:val="20"/>
          <w:szCs w:val="20"/>
        </w:rPr>
      </w:pPr>
      <w:r>
        <w:rPr>
          <w:b/>
          <w:bCs/>
          <w:sz w:val="20"/>
          <w:szCs w:val="20"/>
          <w:lang w:eastAsia="pt-BR"/>
        </w:rPr>
        <w:t>PALAVRAS-CHAVE:</w:t>
      </w:r>
      <w:r>
        <w:rPr>
          <w:sz w:val="20"/>
          <w:szCs w:val="20"/>
          <w:lang w:eastAsia="pt-BR"/>
        </w:rPr>
        <w:t xml:space="preserve"> Cardiopatia Congênita; Migração; Epidemiologia.</w:t>
      </w:r>
    </w:p>
    <w:p>
      <w:pPr>
        <w:pStyle w:val="Normal"/>
        <w:jc w:val="both"/>
        <w:rPr>
          <w:sz w:val="20"/>
          <w:szCs w:val="20"/>
        </w:rPr>
      </w:pPr>
      <w:r>
        <w:rPr>
          <w:b/>
          <w:bCs/>
          <w:sz w:val="20"/>
          <w:szCs w:val="20"/>
          <w:lang w:eastAsia="pt-BR"/>
        </w:rPr>
        <w:t>AGRADECIMENTOS:</w:t>
      </w:r>
      <w:r>
        <w:rPr>
          <w:sz w:val="20"/>
          <w:szCs w:val="20"/>
          <w:lang w:eastAsia="pt-BR"/>
        </w:rPr>
        <w:t xml:space="preserve"> O presente projeto foi realizado com apoio da Universidade Estadual de Mato Grosso do Sul (UEMS), por meio do Programa Institucional de Bolsas de Iniciação Científica (PIBIC), e da</w:t>
      </w:r>
      <w:r>
        <w:rPr/>
        <w:t xml:space="preserve"> </w:t>
      </w:r>
      <w:r>
        <w:rPr>
          <w:sz w:val="20"/>
          <w:szCs w:val="20"/>
          <w:lang w:eastAsia="pt-BR"/>
        </w:rPr>
        <w:t>Associação Beneficente Santa Casa, em Campo Grande - MS. Agradeço à universidade pelo financiamento, ao hospital pela permissão para a realização da pesquisa, à orientadora do projeto e a todos os profissionais que prestaram auxílio ao longo do desenvolvimento do estudo.</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135558"/>
    <w:rPr>
      <w:color w:val="0000FF" w:themeColor="hyperlink"/>
      <w:u w:val="single"/>
    </w:rPr>
  </w:style>
  <w:style w:type="character" w:styleId="Strong">
    <w:name w:val="Strong"/>
    <w:basedOn w:val="DefaultParagraphFont"/>
    <w:uiPriority w:val="22"/>
    <w:qFormat/>
    <w:rsid w:val="0099096e"/>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Default" w:customStyle="1">
    <w:name w:val="Default"/>
    <w:qFormat/>
    <w:rsid w:val="00135558"/>
    <w:pPr>
      <w:widowControl/>
      <w:suppressAutoHyphens w:val="false"/>
      <w:bidi w:val="0"/>
      <w:spacing w:before="0" w:after="0"/>
      <w:jc w:val="left"/>
    </w:pPr>
    <w:rPr>
      <w:rFonts w:ascii="Times New Roman" w:hAnsi="Times New Roman" w:cs="Times New Roman" w:eastAsia="Calibri"/>
      <w:color w:val="000000"/>
      <w:kern w:val="0"/>
      <w:sz w:val="24"/>
      <w:szCs w:val="24"/>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F3A1-3EC1-4B68-AB7A-0B17E63B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662</Words>
  <Characters>3969</Characters>
  <CharactersWithSpaces>4627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2024-08-09T13:33:00Z</dcterms:created>
  <dc:creator>Usuário do Windows</dc:creator>
  <dc:description/>
  <dc:language>pt-BR</dc:language>
  <cp:lastModifiedBy/>
  <cp:lastPrinted>2023-01-31T14:18:00Z</cp:lastPrinted>
  <dcterms:modified xsi:type="dcterms:W3CDTF">2024-08-09T12:13:11Z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