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965BE" w14:textId="1CAEFB27" w:rsidR="00921A79" w:rsidRPr="00A43EDE" w:rsidRDefault="00E35979" w:rsidP="001569EB">
      <w:pPr>
        <w:spacing w:after="283"/>
        <w:jc w:val="center"/>
        <w:rPr>
          <w:sz w:val="20"/>
          <w:szCs w:val="20"/>
        </w:rPr>
      </w:pPr>
      <w:r w:rsidRPr="00A43EDE">
        <w:rPr>
          <w:b/>
          <w:bCs/>
          <w:sz w:val="20"/>
          <w:szCs w:val="20"/>
          <w:lang w:eastAsia="pt-BR"/>
        </w:rPr>
        <w:t xml:space="preserve">TÍTULO: </w:t>
      </w:r>
      <w:r w:rsidR="002C38E1" w:rsidRPr="00A43EDE">
        <w:rPr>
          <w:b/>
          <w:bCs/>
          <w:sz w:val="20"/>
          <w:szCs w:val="20"/>
          <w:lang w:eastAsia="pt-BR"/>
        </w:rPr>
        <w:t>Silêncio da Vítima no Estupro de Vulnerável: Causas, Consequências e Estratégias de Enfrentamento no Contexto Brasileiro</w:t>
      </w:r>
    </w:p>
    <w:p w14:paraId="101E0AC8" w14:textId="2C0799DC" w:rsidR="002C38E1" w:rsidRPr="00A43EDE" w:rsidRDefault="002C38E1">
      <w:pPr>
        <w:spacing w:after="283"/>
        <w:jc w:val="both"/>
        <w:rPr>
          <w:b/>
          <w:bCs/>
          <w:sz w:val="20"/>
          <w:szCs w:val="20"/>
        </w:rPr>
      </w:pPr>
      <w:r w:rsidRPr="00A43EDE">
        <w:rPr>
          <w:b/>
          <w:bCs/>
          <w:sz w:val="20"/>
          <w:szCs w:val="20"/>
        </w:rPr>
        <w:t>Uiversidade Estadual do Mato Grosso do Sul (UEMS)</w:t>
      </w:r>
    </w:p>
    <w:p w14:paraId="1E00037E" w14:textId="66F97797" w:rsidR="002C38E1" w:rsidRPr="00A43EDE" w:rsidRDefault="002C38E1">
      <w:pPr>
        <w:pStyle w:val="Corpodetexto"/>
        <w:spacing w:after="283"/>
        <w:jc w:val="both"/>
        <w:rPr>
          <w:rFonts w:eastAsia="Calibri"/>
          <w:b/>
          <w:sz w:val="20"/>
          <w:szCs w:val="20"/>
          <w:lang w:eastAsia="zh-CN"/>
        </w:rPr>
      </w:pPr>
      <w:r w:rsidRPr="00A43EDE">
        <w:rPr>
          <w:rFonts w:eastAsia="Calibri"/>
          <w:b/>
          <w:sz w:val="20"/>
          <w:szCs w:val="20"/>
          <w:lang w:eastAsia="zh-CN"/>
        </w:rPr>
        <w:t>Ciências Sociais Aplicadas</w:t>
      </w:r>
    </w:p>
    <w:p w14:paraId="2FA4BE8F" w14:textId="3749DE30" w:rsidR="00921A79" w:rsidRPr="00A43EDE" w:rsidRDefault="002C38E1">
      <w:pPr>
        <w:pStyle w:val="Corpodetexto"/>
        <w:spacing w:after="283"/>
        <w:jc w:val="both"/>
        <w:rPr>
          <w:sz w:val="20"/>
          <w:szCs w:val="20"/>
        </w:rPr>
      </w:pPr>
      <w:r w:rsidRPr="00A43EDE">
        <w:rPr>
          <w:rFonts w:eastAsia="Calibri"/>
          <w:b/>
          <w:sz w:val="20"/>
          <w:szCs w:val="20"/>
          <w:lang w:eastAsia="zh-CN"/>
        </w:rPr>
        <w:t>APARECIDA</w:t>
      </w:r>
      <w:r w:rsidR="00E35979" w:rsidRPr="00A43EDE">
        <w:rPr>
          <w:rFonts w:eastAsia="Calibri"/>
          <w:b/>
          <w:sz w:val="20"/>
          <w:szCs w:val="20"/>
          <w:lang w:eastAsia="zh-CN"/>
        </w:rPr>
        <w:t xml:space="preserve">, </w:t>
      </w:r>
      <w:r w:rsidRPr="00A43EDE">
        <w:rPr>
          <w:rFonts w:eastAsia="Calibri"/>
          <w:b/>
          <w:sz w:val="20"/>
          <w:szCs w:val="20"/>
          <w:lang w:eastAsia="zh-CN"/>
        </w:rPr>
        <w:t>Maria Vitoria Silva Barbosa</w:t>
      </w:r>
      <w:r w:rsidR="00E35979" w:rsidRPr="00A43EDE">
        <w:rPr>
          <w:rFonts w:eastAsia="Calibri"/>
          <w:sz w:val="20"/>
          <w:szCs w:val="20"/>
          <w:vertAlign w:val="superscript"/>
          <w:lang w:eastAsia="zh-CN"/>
        </w:rPr>
        <w:t>1</w:t>
      </w:r>
      <w:r w:rsidR="00E35979" w:rsidRPr="00A43EDE">
        <w:rPr>
          <w:rFonts w:eastAsia="Calibri"/>
          <w:sz w:val="20"/>
          <w:szCs w:val="20"/>
          <w:lang w:eastAsia="zh-CN"/>
        </w:rPr>
        <w:t xml:space="preserve"> (</w:t>
      </w:r>
      <w:r w:rsidR="00A43EDE" w:rsidRPr="00A43EDE">
        <w:rPr>
          <w:sz w:val="20"/>
          <w:szCs w:val="20"/>
        </w:rPr>
        <w:t>mariavitoria.apsb@gmail.com</w:t>
      </w:r>
      <w:r w:rsidR="00E35979" w:rsidRPr="00A43EDE">
        <w:rPr>
          <w:rFonts w:eastAsia="Calibri"/>
          <w:sz w:val="20"/>
          <w:szCs w:val="20"/>
          <w:lang w:eastAsia="zh-CN"/>
        </w:rPr>
        <w:t>);</w:t>
      </w:r>
      <w:r w:rsidR="00D00B3B" w:rsidRPr="00A43EDE">
        <w:rPr>
          <w:rFonts w:eastAsia="Calibri"/>
          <w:b/>
          <w:sz w:val="20"/>
          <w:szCs w:val="20"/>
          <w:lang w:eastAsia="zh-CN"/>
        </w:rPr>
        <w:t xml:space="preserve"> MENDONÇA</w:t>
      </w:r>
      <w:r w:rsidR="00E35979" w:rsidRPr="00A43EDE">
        <w:rPr>
          <w:rFonts w:eastAsia="Calibri"/>
          <w:b/>
          <w:sz w:val="20"/>
          <w:szCs w:val="20"/>
          <w:lang w:eastAsia="zh-CN"/>
        </w:rPr>
        <w:t xml:space="preserve">, </w:t>
      </w:r>
      <w:r w:rsidR="00D00B3B" w:rsidRPr="00A43EDE">
        <w:rPr>
          <w:rFonts w:eastAsia="Calibri"/>
          <w:b/>
          <w:sz w:val="20"/>
          <w:szCs w:val="20"/>
          <w:lang w:eastAsia="zh-CN"/>
        </w:rPr>
        <w:t xml:space="preserve"> Elisabeth Maria Silva</w:t>
      </w:r>
      <w:r w:rsidR="00E35979" w:rsidRPr="00A43EDE">
        <w:rPr>
          <w:rFonts w:eastAsia="Calibri"/>
          <w:sz w:val="20"/>
          <w:szCs w:val="20"/>
          <w:vertAlign w:val="superscript"/>
          <w:lang w:eastAsia="zh-CN"/>
        </w:rPr>
        <w:t>2</w:t>
      </w:r>
      <w:r w:rsidR="00E35979" w:rsidRPr="00A43EDE">
        <w:rPr>
          <w:rFonts w:eastAsia="Calibri"/>
          <w:sz w:val="20"/>
          <w:szCs w:val="20"/>
          <w:lang w:eastAsia="zh-CN"/>
        </w:rPr>
        <w:t xml:space="preserve"> </w:t>
      </w:r>
      <w:r w:rsidR="00E35979" w:rsidRPr="00A43EDE">
        <w:rPr>
          <w:rFonts w:eastAsia="Calibri"/>
          <w:b/>
          <w:sz w:val="20"/>
          <w:szCs w:val="20"/>
          <w:lang w:eastAsia="zh-CN"/>
        </w:rPr>
        <w:t xml:space="preserve"> </w:t>
      </w:r>
      <w:r w:rsidR="00E35979" w:rsidRPr="00A43EDE">
        <w:rPr>
          <w:rFonts w:eastAsia="Calibri"/>
          <w:sz w:val="20"/>
          <w:szCs w:val="20"/>
          <w:lang w:eastAsia="zh-CN"/>
        </w:rPr>
        <w:t>(</w:t>
      </w:r>
      <w:r w:rsidR="00A43EDE" w:rsidRPr="00A43EDE">
        <w:rPr>
          <w:rFonts w:eastAsia="Calibri"/>
          <w:sz w:val="20"/>
          <w:szCs w:val="20"/>
          <w:lang w:eastAsia="zh-CN"/>
        </w:rPr>
        <w:t>elizabethpba@uems.br</w:t>
      </w:r>
      <w:r w:rsidR="00E35979" w:rsidRPr="00A43EDE">
        <w:rPr>
          <w:rFonts w:eastAsia="Calibri"/>
          <w:sz w:val="20"/>
          <w:szCs w:val="20"/>
          <w:lang w:eastAsia="zh-CN"/>
        </w:rPr>
        <w:t>).</w:t>
      </w:r>
    </w:p>
    <w:p w14:paraId="5E2F3117" w14:textId="13CE3497" w:rsidR="00921A79" w:rsidRPr="00A43EDE" w:rsidRDefault="00E35979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 w:rsidRPr="00A43EDE">
        <w:rPr>
          <w:rFonts w:eastAsia="Calibri"/>
          <w:sz w:val="20"/>
          <w:szCs w:val="20"/>
          <w:vertAlign w:val="superscript"/>
          <w:lang w:eastAsia="zh-CN"/>
        </w:rPr>
        <w:t>1</w:t>
      </w:r>
      <w:r w:rsidRPr="00A43EDE">
        <w:rPr>
          <w:rFonts w:eastAsia="Calibri"/>
          <w:sz w:val="20"/>
          <w:szCs w:val="20"/>
          <w:lang w:eastAsia="zh-CN"/>
        </w:rPr>
        <w:t xml:space="preserve"> –</w:t>
      </w:r>
      <w:r w:rsidR="00D00B3B" w:rsidRPr="00A43EDE">
        <w:rPr>
          <w:sz w:val="20"/>
          <w:szCs w:val="20"/>
        </w:rPr>
        <w:t xml:space="preserve"> </w:t>
      </w:r>
      <w:r w:rsidR="00D00B3B" w:rsidRPr="00A43EDE">
        <w:rPr>
          <w:sz w:val="20"/>
          <w:szCs w:val="20"/>
        </w:rPr>
        <w:t>Acadêmica do qu</w:t>
      </w:r>
      <w:r w:rsidR="00A43EDE">
        <w:rPr>
          <w:sz w:val="20"/>
          <w:szCs w:val="20"/>
        </w:rPr>
        <w:t>into</w:t>
      </w:r>
      <w:r w:rsidR="00D00B3B" w:rsidRPr="00A43EDE">
        <w:rPr>
          <w:sz w:val="20"/>
          <w:szCs w:val="20"/>
        </w:rPr>
        <w:t xml:space="preserve"> ano de Direito da UEMS- Universidade Estadual do Mato Grosso do Sul. Modalidade COM bolsa</w:t>
      </w:r>
      <w:r w:rsidRPr="00A43EDE">
        <w:rPr>
          <w:rFonts w:eastAsia="Calibri"/>
          <w:sz w:val="20"/>
          <w:szCs w:val="20"/>
          <w:lang w:eastAsia="zh-CN"/>
        </w:rPr>
        <w:t>;</w:t>
      </w:r>
    </w:p>
    <w:p w14:paraId="6A90B7F6" w14:textId="77777777" w:rsidR="00D00B3B" w:rsidRPr="00A43EDE" w:rsidRDefault="00D00B3B">
      <w:pPr>
        <w:pStyle w:val="Corpodetexto"/>
        <w:jc w:val="both"/>
        <w:rPr>
          <w:sz w:val="20"/>
          <w:szCs w:val="20"/>
        </w:rPr>
      </w:pPr>
    </w:p>
    <w:p w14:paraId="537B2196" w14:textId="58F18CAA" w:rsidR="00921A79" w:rsidRPr="00A43EDE" w:rsidRDefault="00E35979">
      <w:pPr>
        <w:pStyle w:val="Corpodetexto"/>
        <w:jc w:val="both"/>
        <w:rPr>
          <w:sz w:val="20"/>
          <w:szCs w:val="20"/>
        </w:rPr>
      </w:pPr>
      <w:r w:rsidRPr="00A43EDE">
        <w:rPr>
          <w:rFonts w:eastAsia="Calibri"/>
          <w:sz w:val="20"/>
          <w:szCs w:val="20"/>
          <w:vertAlign w:val="superscript"/>
          <w:lang w:eastAsia="zh-CN"/>
        </w:rPr>
        <w:t>2</w:t>
      </w:r>
      <w:r w:rsidRPr="00A43EDE">
        <w:rPr>
          <w:rFonts w:eastAsia="Calibri"/>
          <w:sz w:val="20"/>
          <w:szCs w:val="20"/>
          <w:lang w:eastAsia="zh-CN"/>
        </w:rPr>
        <w:t xml:space="preserve"> –</w:t>
      </w:r>
      <w:r w:rsidR="00D00B3B" w:rsidRPr="00A43EDE">
        <w:rPr>
          <w:sz w:val="20"/>
          <w:szCs w:val="20"/>
        </w:rPr>
        <w:t xml:space="preserve"> </w:t>
      </w:r>
      <w:r w:rsidR="00D00B3B" w:rsidRPr="00A43EDE">
        <w:rPr>
          <w:sz w:val="20"/>
          <w:szCs w:val="20"/>
        </w:rPr>
        <w:t>Docente do curso de Direito na UEMS- Universidade Estadual do Mato Grosso do Sul</w:t>
      </w:r>
      <w:r w:rsidRPr="00A43EDE">
        <w:rPr>
          <w:rFonts w:eastAsia="Calibri"/>
          <w:sz w:val="20"/>
          <w:szCs w:val="20"/>
          <w:lang w:eastAsia="zh-CN"/>
        </w:rPr>
        <w:t>;</w:t>
      </w:r>
    </w:p>
    <w:p w14:paraId="32C460B9" w14:textId="77777777" w:rsidR="00D00B3B" w:rsidRPr="00A43EDE" w:rsidRDefault="00D00B3B">
      <w:pPr>
        <w:spacing w:after="283"/>
        <w:jc w:val="both"/>
        <w:rPr>
          <w:sz w:val="20"/>
          <w:szCs w:val="20"/>
          <w:lang w:eastAsia="pt-BR"/>
        </w:rPr>
      </w:pPr>
    </w:p>
    <w:p w14:paraId="724F0BD4" w14:textId="09E9CB61" w:rsidR="00D00B3B" w:rsidRPr="00A43EDE" w:rsidRDefault="002E2C2A" w:rsidP="002E2C2A">
      <w:pPr>
        <w:spacing w:after="283"/>
        <w:jc w:val="center"/>
        <w:rPr>
          <w:b/>
          <w:bCs/>
          <w:sz w:val="20"/>
          <w:szCs w:val="20"/>
          <w:lang w:eastAsia="pt-BR"/>
        </w:rPr>
      </w:pPr>
      <w:r w:rsidRPr="00A43EDE">
        <w:rPr>
          <w:b/>
          <w:bCs/>
          <w:sz w:val="20"/>
          <w:szCs w:val="20"/>
          <w:lang w:eastAsia="pt-BR"/>
        </w:rPr>
        <w:t>RESUMO:</w:t>
      </w:r>
    </w:p>
    <w:p w14:paraId="6FB36F8F" w14:textId="77777777" w:rsidR="00D278B6" w:rsidRDefault="00EC1D32" w:rsidP="00EC1D32">
      <w:pPr>
        <w:jc w:val="both"/>
        <w:rPr>
          <w:color w:val="000000" w:themeColor="text1"/>
          <w:sz w:val="20"/>
          <w:szCs w:val="20"/>
          <w:lang w:eastAsia="pt-BR"/>
        </w:rPr>
      </w:pPr>
      <w:r w:rsidRPr="00EC1D32">
        <w:rPr>
          <w:color w:val="000000" w:themeColor="text1"/>
          <w:sz w:val="20"/>
          <w:szCs w:val="20"/>
          <w:lang w:eastAsia="pt-BR"/>
        </w:rPr>
        <w:t>O estupro de vulnerável é um fenômeno jurídico de extrema complexidade e sensibilidade, envolvendo múltiplos atores e dimensões. No âmbito do Código Penal Brasileiro, o crime de estupro de vulnerável foi contemplado com a Lei nº 12.015/2009, que introduziu o artigo 217-A, ampliando a definição de crimes sexuais para incluir o estupro e o atentado violento ao pudor contra indivíduos vulneráveis, sem distinção de sexo</w:t>
      </w:r>
      <w:r w:rsidR="00D278B6">
        <w:rPr>
          <w:color w:val="000000" w:themeColor="text1"/>
          <w:sz w:val="20"/>
          <w:szCs w:val="20"/>
          <w:lang w:eastAsia="pt-BR"/>
        </w:rPr>
        <w:t>, e</w:t>
      </w:r>
      <w:r w:rsidRPr="00EC1D32">
        <w:rPr>
          <w:color w:val="000000" w:themeColor="text1"/>
          <w:sz w:val="20"/>
          <w:szCs w:val="20"/>
          <w:lang w:eastAsia="pt-BR"/>
        </w:rPr>
        <w:t xml:space="preserve">sta legislação estabeleceu penas de 8 a 15 anos de reclusão, com o intuito de garantir a proteção integral de vítimas em situação de vulnerabilidade. </w:t>
      </w:r>
    </w:p>
    <w:p w14:paraId="08681658" w14:textId="46A2D432" w:rsidR="00EC1D32" w:rsidRPr="00EC1D32" w:rsidRDefault="00EC1D32" w:rsidP="00EC1D32">
      <w:pPr>
        <w:jc w:val="both"/>
        <w:rPr>
          <w:color w:val="000000" w:themeColor="text1"/>
          <w:sz w:val="20"/>
          <w:szCs w:val="20"/>
          <w:lang w:eastAsia="pt-BR"/>
        </w:rPr>
      </w:pPr>
      <w:r w:rsidRPr="00EC1D32">
        <w:rPr>
          <w:color w:val="000000" w:themeColor="text1"/>
          <w:sz w:val="20"/>
          <w:szCs w:val="20"/>
          <w:lang w:eastAsia="pt-BR"/>
        </w:rPr>
        <w:t>Complementarmente, a Lei nº 8.069/1990, conhecida como Estatuto da Criança e do Adolescente (ECA), estabeleceu o princípio da prioridade absoluta, evidenciando a necessidade de proteção especial para crianças e adolescentes, cujo desenvolvimento contínuo justifica uma atenção jurídica diferenciada.</w:t>
      </w:r>
    </w:p>
    <w:p w14:paraId="25F8320E" w14:textId="18C066AB" w:rsidR="00EC1D32" w:rsidRPr="00EC1D32" w:rsidRDefault="00EC1D32" w:rsidP="00EC1D32">
      <w:pPr>
        <w:jc w:val="both"/>
        <w:rPr>
          <w:color w:val="000000" w:themeColor="text1"/>
          <w:sz w:val="20"/>
          <w:szCs w:val="20"/>
          <w:lang w:eastAsia="pt-BR"/>
        </w:rPr>
      </w:pPr>
      <w:r w:rsidRPr="00EC1D32">
        <w:rPr>
          <w:color w:val="000000" w:themeColor="text1"/>
          <w:sz w:val="20"/>
          <w:szCs w:val="20"/>
          <w:lang w:eastAsia="pt-BR"/>
        </w:rPr>
        <w:t>A presente pesquisa vis</w:t>
      </w:r>
      <w:r w:rsidR="00D278B6">
        <w:rPr>
          <w:color w:val="000000" w:themeColor="text1"/>
          <w:sz w:val="20"/>
          <w:szCs w:val="20"/>
          <w:lang w:eastAsia="pt-BR"/>
        </w:rPr>
        <w:t>ou</w:t>
      </w:r>
      <w:r w:rsidRPr="00EC1D32">
        <w:rPr>
          <w:color w:val="000000" w:themeColor="text1"/>
          <w:sz w:val="20"/>
          <w:szCs w:val="20"/>
          <w:lang w:eastAsia="pt-BR"/>
        </w:rPr>
        <w:t xml:space="preserve"> analisar a gravidade e os impactos do estupro de vulnerável, avaliar a eficácia das normas e políticas públicas pertinentes, e investigar a atuação das instituições encarregadas de assegurar a proteção e a justiça para as vítimas. Os objetivos centrais </w:t>
      </w:r>
      <w:r w:rsidR="00D278B6">
        <w:rPr>
          <w:color w:val="000000" w:themeColor="text1"/>
          <w:sz w:val="20"/>
          <w:szCs w:val="20"/>
          <w:lang w:eastAsia="pt-BR"/>
        </w:rPr>
        <w:t>eram de</w:t>
      </w:r>
      <w:r w:rsidRPr="00EC1D32">
        <w:rPr>
          <w:color w:val="000000" w:themeColor="text1"/>
          <w:sz w:val="20"/>
          <w:szCs w:val="20"/>
          <w:lang w:eastAsia="pt-BR"/>
        </w:rPr>
        <w:t xml:space="preserve"> compreender a extensão dos danos causados por esse tipo de violência, a resposta das políticas públicas e a eficácia das ações de proteção e justiça.</w:t>
      </w:r>
    </w:p>
    <w:p w14:paraId="7FF7DCED" w14:textId="56EE8828" w:rsidR="00EC1D32" w:rsidRPr="00EC1D32" w:rsidRDefault="00EC1D32" w:rsidP="00EC1D32">
      <w:pPr>
        <w:jc w:val="both"/>
        <w:rPr>
          <w:color w:val="000000" w:themeColor="text1"/>
          <w:sz w:val="20"/>
          <w:szCs w:val="20"/>
          <w:lang w:eastAsia="pt-BR"/>
        </w:rPr>
      </w:pPr>
      <w:r w:rsidRPr="00EC1D32">
        <w:rPr>
          <w:color w:val="000000" w:themeColor="text1"/>
          <w:sz w:val="20"/>
          <w:szCs w:val="20"/>
          <w:lang w:eastAsia="pt-BR"/>
        </w:rPr>
        <w:t>Para atingir esses objetivos, a metodologia inclui</w:t>
      </w:r>
      <w:r w:rsidR="00D278B6">
        <w:rPr>
          <w:color w:val="000000" w:themeColor="text1"/>
          <w:sz w:val="20"/>
          <w:szCs w:val="20"/>
          <w:lang w:eastAsia="pt-BR"/>
        </w:rPr>
        <w:t>u</w:t>
      </w:r>
      <w:r w:rsidRPr="00EC1D32">
        <w:rPr>
          <w:color w:val="000000" w:themeColor="text1"/>
          <w:sz w:val="20"/>
          <w:szCs w:val="20"/>
          <w:lang w:eastAsia="pt-BR"/>
        </w:rPr>
        <w:t xml:space="preserve"> a análise de dados estatísticos sobre ocorrências de estupro de vulnerável, revisão de literatura acadêmica e jurídica. Além disso, a pesquisa contempla a revisão de registros de casos e a avaliação das respostas institucionais frente a esses eventos.</w:t>
      </w:r>
    </w:p>
    <w:p w14:paraId="47BD29B9" w14:textId="77777777" w:rsidR="00EC1D32" w:rsidRPr="00EC1D32" w:rsidRDefault="00EC1D32" w:rsidP="00EC1D32">
      <w:pPr>
        <w:jc w:val="both"/>
        <w:rPr>
          <w:color w:val="000000" w:themeColor="text1"/>
          <w:sz w:val="20"/>
          <w:szCs w:val="20"/>
          <w:lang w:eastAsia="pt-BR"/>
        </w:rPr>
      </w:pPr>
      <w:r w:rsidRPr="00EC1D32">
        <w:rPr>
          <w:color w:val="000000" w:themeColor="text1"/>
          <w:sz w:val="20"/>
          <w:szCs w:val="20"/>
          <w:lang w:eastAsia="pt-BR"/>
        </w:rPr>
        <w:t>Os resultados obtidos revelam um aumento significativo nos casos de estupro de vulnerável, com 74.930 registros em 2022, representando uma taxa de 36,9 casos por 100 mil habitantes. A análise aponta que a pandemia de Covid-19 exacerbou problemas existentes, como o aumento da pobreza e do desemprego, a desestruturação dos serviços de proteção e a insuficiência de políticas públicas e recursos financeiros. Esses fatores contribuíram para a intensificação dos desafios enfrentados na proteção das vítimas e na prevenção do crime.</w:t>
      </w:r>
    </w:p>
    <w:p w14:paraId="10EF4FF5" w14:textId="77777777" w:rsidR="00EC1D32" w:rsidRPr="00EC1D32" w:rsidRDefault="00EC1D32" w:rsidP="00EC1D32">
      <w:pPr>
        <w:jc w:val="both"/>
        <w:rPr>
          <w:color w:val="000000" w:themeColor="text1"/>
          <w:sz w:val="20"/>
          <w:szCs w:val="20"/>
          <w:lang w:eastAsia="pt-BR"/>
        </w:rPr>
      </w:pPr>
      <w:r w:rsidRPr="00EC1D32">
        <w:rPr>
          <w:color w:val="000000" w:themeColor="text1"/>
          <w:sz w:val="20"/>
          <w:szCs w:val="20"/>
          <w:lang w:eastAsia="pt-BR"/>
        </w:rPr>
        <w:t>Adicionalmente, a pesquisa demonstra que o silêncio das vítimas frequentemente decorre de fatores como o medo de retaliação por parte dos agressores, a falta de crença nas autoridades, a vergonha, o sentimento de culpa e a ausência de suporte emocional adequado. As consequências do abuso sexual para as vítimas são extensas e variadas, afetando profundamente o desenvolvimento físico, psicológico e social das crianças e adolescentes, cujas condições peculiares de desenvolvimento tornam-nas ainda mais vulneráveis.</w:t>
      </w:r>
    </w:p>
    <w:p w14:paraId="27F24EBF" w14:textId="37043D59" w:rsidR="00EC1D32" w:rsidRDefault="00EC1D32" w:rsidP="00EC1D32">
      <w:pPr>
        <w:jc w:val="both"/>
        <w:rPr>
          <w:color w:val="000000" w:themeColor="text1"/>
          <w:sz w:val="20"/>
          <w:szCs w:val="20"/>
          <w:lang w:eastAsia="pt-BR"/>
        </w:rPr>
      </w:pPr>
      <w:r w:rsidRPr="00EC1D32">
        <w:rPr>
          <w:color w:val="000000" w:themeColor="text1"/>
          <w:sz w:val="20"/>
          <w:szCs w:val="20"/>
          <w:lang w:eastAsia="pt-BR"/>
        </w:rPr>
        <w:t>Em conclusão, a pesquisa enfatiz</w:t>
      </w:r>
      <w:r w:rsidR="00D278B6">
        <w:rPr>
          <w:color w:val="000000" w:themeColor="text1"/>
          <w:sz w:val="20"/>
          <w:szCs w:val="20"/>
          <w:lang w:eastAsia="pt-BR"/>
        </w:rPr>
        <w:t xml:space="preserve">ou </w:t>
      </w:r>
      <w:r w:rsidRPr="00EC1D32">
        <w:rPr>
          <w:color w:val="000000" w:themeColor="text1"/>
          <w:sz w:val="20"/>
          <w:szCs w:val="20"/>
          <w:lang w:eastAsia="pt-BR"/>
        </w:rPr>
        <w:t xml:space="preserve">a necessidade urgente de fortalecer as políticas públicas e os serviços de proteção para garantir uma resposta mais eficaz às vítimas de estupro de vulnerável. </w:t>
      </w:r>
      <w:r w:rsidR="00D278B6">
        <w:rPr>
          <w:color w:val="000000" w:themeColor="text1"/>
          <w:sz w:val="20"/>
          <w:szCs w:val="20"/>
          <w:lang w:eastAsia="pt-BR"/>
        </w:rPr>
        <w:t>Ressaltando que é</w:t>
      </w:r>
      <w:r w:rsidRPr="00EC1D32">
        <w:rPr>
          <w:color w:val="000000" w:themeColor="text1"/>
          <w:sz w:val="20"/>
          <w:szCs w:val="20"/>
          <w:lang w:eastAsia="pt-BR"/>
        </w:rPr>
        <w:t xml:space="preserve"> imperativo promover a conscientização sobre a gravidade desse problema, assegurar o acesso à justiça e melhorar o suporte emocional e psicológico para as vítimas. A produção de conhecimento e a revisão das práticas institucionais são fundamentais para aprimorar a proteção e a justiça, contribuindo para uma sociedade mais justa, segura e equitativa.</w:t>
      </w:r>
    </w:p>
    <w:p w14:paraId="014E5C19" w14:textId="77777777" w:rsidR="00EC1D32" w:rsidRPr="00A43EDE" w:rsidRDefault="00EC1D32" w:rsidP="00EC1D32">
      <w:pPr>
        <w:jc w:val="both"/>
        <w:rPr>
          <w:b/>
          <w:bCs/>
          <w:sz w:val="20"/>
          <w:szCs w:val="20"/>
          <w:lang w:eastAsia="pt-BR"/>
        </w:rPr>
      </w:pPr>
    </w:p>
    <w:p w14:paraId="5B005CB6" w14:textId="77777777" w:rsidR="00E6766E" w:rsidRDefault="00E6766E">
      <w:pPr>
        <w:spacing w:after="283"/>
        <w:jc w:val="both"/>
        <w:rPr>
          <w:b/>
          <w:bCs/>
          <w:sz w:val="20"/>
          <w:szCs w:val="20"/>
          <w:lang w:eastAsia="pt-BR"/>
        </w:rPr>
      </w:pPr>
    </w:p>
    <w:p w14:paraId="1F5F2F6E" w14:textId="6E9165EE" w:rsidR="00921A79" w:rsidRPr="00A43EDE" w:rsidRDefault="00E35979">
      <w:pPr>
        <w:spacing w:after="283"/>
        <w:jc w:val="both"/>
        <w:rPr>
          <w:sz w:val="20"/>
          <w:szCs w:val="20"/>
        </w:rPr>
      </w:pPr>
      <w:r w:rsidRPr="00A43EDE">
        <w:rPr>
          <w:b/>
          <w:bCs/>
          <w:sz w:val="20"/>
          <w:szCs w:val="20"/>
          <w:lang w:eastAsia="pt-BR"/>
        </w:rPr>
        <w:t>PALAVRAS-CHAVE:</w:t>
      </w:r>
      <w:r w:rsidRPr="00A43EDE">
        <w:rPr>
          <w:sz w:val="20"/>
          <w:szCs w:val="20"/>
          <w:lang w:eastAsia="pt-BR"/>
        </w:rPr>
        <w:t xml:space="preserve"> </w:t>
      </w:r>
      <w:r w:rsidR="00A43EDE" w:rsidRPr="00A43EDE">
        <w:rPr>
          <w:sz w:val="20"/>
          <w:szCs w:val="20"/>
          <w:lang w:eastAsia="pt-BR"/>
        </w:rPr>
        <w:t>P</w:t>
      </w:r>
      <w:r w:rsidR="00A43EDE" w:rsidRPr="00A43EDE">
        <w:rPr>
          <w:sz w:val="20"/>
          <w:szCs w:val="20"/>
          <w:lang w:eastAsia="pt-BR"/>
        </w:rPr>
        <w:t xml:space="preserve">roteção </w:t>
      </w:r>
      <w:r w:rsidR="00A43EDE" w:rsidRPr="00A43EDE">
        <w:rPr>
          <w:sz w:val="20"/>
          <w:szCs w:val="20"/>
          <w:lang w:eastAsia="pt-BR"/>
        </w:rPr>
        <w:t>I</w:t>
      </w:r>
      <w:r w:rsidR="00A43EDE" w:rsidRPr="00A43EDE">
        <w:rPr>
          <w:sz w:val="20"/>
          <w:szCs w:val="20"/>
          <w:lang w:eastAsia="pt-BR"/>
        </w:rPr>
        <w:t xml:space="preserve">nfantil, </w:t>
      </w:r>
      <w:r w:rsidR="00A43EDE" w:rsidRPr="00A43EDE">
        <w:rPr>
          <w:sz w:val="20"/>
          <w:szCs w:val="20"/>
          <w:lang w:eastAsia="pt-BR"/>
        </w:rPr>
        <w:t>V</w:t>
      </w:r>
      <w:r w:rsidR="00A43EDE" w:rsidRPr="00A43EDE">
        <w:rPr>
          <w:sz w:val="20"/>
          <w:szCs w:val="20"/>
          <w:lang w:eastAsia="pt-BR"/>
        </w:rPr>
        <w:t xml:space="preserve">iolência </w:t>
      </w:r>
      <w:r w:rsidR="00A43EDE" w:rsidRPr="00A43EDE">
        <w:rPr>
          <w:sz w:val="20"/>
          <w:szCs w:val="20"/>
          <w:lang w:eastAsia="pt-BR"/>
        </w:rPr>
        <w:t>S</w:t>
      </w:r>
      <w:r w:rsidR="00A43EDE" w:rsidRPr="00A43EDE">
        <w:rPr>
          <w:sz w:val="20"/>
          <w:szCs w:val="20"/>
          <w:lang w:eastAsia="pt-BR"/>
        </w:rPr>
        <w:t>exual</w:t>
      </w:r>
      <w:r w:rsidR="00A43EDE" w:rsidRPr="00A43EDE">
        <w:rPr>
          <w:sz w:val="20"/>
          <w:szCs w:val="20"/>
          <w:lang w:eastAsia="pt-BR"/>
        </w:rPr>
        <w:t>.</w:t>
      </w:r>
    </w:p>
    <w:p w14:paraId="21AB53E6" w14:textId="644FEC76" w:rsidR="00921A79" w:rsidRPr="00A43EDE" w:rsidRDefault="00E35979">
      <w:pPr>
        <w:jc w:val="both"/>
        <w:rPr>
          <w:sz w:val="20"/>
          <w:szCs w:val="20"/>
        </w:rPr>
      </w:pPr>
      <w:r w:rsidRPr="00A43EDE">
        <w:rPr>
          <w:b/>
          <w:bCs/>
          <w:sz w:val="20"/>
          <w:szCs w:val="20"/>
          <w:lang w:eastAsia="pt-BR"/>
        </w:rPr>
        <w:t>AGRADECIMENTOS:</w:t>
      </w:r>
      <w:r w:rsidRPr="00A43EDE">
        <w:rPr>
          <w:sz w:val="20"/>
          <w:szCs w:val="20"/>
          <w:lang w:eastAsia="pt-BR"/>
        </w:rPr>
        <w:t xml:space="preserve"> </w:t>
      </w:r>
      <w:r w:rsidR="00A43EDE" w:rsidRPr="00A43EDE">
        <w:rPr>
          <w:sz w:val="20"/>
          <w:szCs w:val="20"/>
          <w:lang w:eastAsia="pt-BR"/>
        </w:rPr>
        <w:t xml:space="preserve">Ao </w:t>
      </w:r>
      <w:r w:rsidR="001569EB">
        <w:rPr>
          <w:sz w:val="20"/>
          <w:szCs w:val="20"/>
          <w:lang w:eastAsia="pt-BR"/>
        </w:rPr>
        <w:t xml:space="preserve">Conselho Nacional de Desenvolvimento Científico e Tecnológico (CNPq) </w:t>
      </w:r>
      <w:r w:rsidR="00A43EDE" w:rsidRPr="00A43EDE">
        <w:rPr>
          <w:sz w:val="20"/>
          <w:szCs w:val="20"/>
          <w:lang w:eastAsia="pt-BR"/>
        </w:rPr>
        <w:t xml:space="preserve"> pela concessão de bolsa de pesquisa.</w:t>
      </w:r>
    </w:p>
    <w:p w14:paraId="44BE563A" w14:textId="77777777" w:rsidR="00921A79" w:rsidRPr="00A43EDE" w:rsidRDefault="00921A79">
      <w:pPr>
        <w:jc w:val="both"/>
        <w:rPr>
          <w:sz w:val="20"/>
          <w:szCs w:val="20"/>
        </w:rPr>
      </w:pPr>
    </w:p>
    <w:p w14:paraId="54FEC756" w14:textId="77777777" w:rsidR="00921A79" w:rsidRPr="00A43EDE" w:rsidRDefault="00921A79">
      <w:pPr>
        <w:jc w:val="both"/>
        <w:rPr>
          <w:sz w:val="20"/>
          <w:szCs w:val="20"/>
        </w:rPr>
      </w:pPr>
    </w:p>
    <w:p w14:paraId="4D320708" w14:textId="77777777" w:rsidR="00921A79" w:rsidRPr="00A43EDE" w:rsidRDefault="00921A79">
      <w:pPr>
        <w:jc w:val="both"/>
        <w:rPr>
          <w:sz w:val="20"/>
          <w:szCs w:val="20"/>
        </w:rPr>
      </w:pPr>
    </w:p>
    <w:sectPr w:rsidR="00921A79" w:rsidRPr="00A43E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0D6023" w14:textId="77777777" w:rsidR="00E35979" w:rsidRDefault="00E35979">
      <w:r>
        <w:separator/>
      </w:r>
    </w:p>
  </w:endnote>
  <w:endnote w:type="continuationSeparator" w:id="0">
    <w:p w14:paraId="368EE055" w14:textId="77777777" w:rsidR="00E35979" w:rsidRDefault="00E3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F830C" w14:textId="77777777" w:rsidR="00921A79" w:rsidRDefault="00921A7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844F7" w14:textId="77777777" w:rsidR="00921A79" w:rsidRDefault="00921A79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2C08A" w14:textId="77777777" w:rsidR="00921A79" w:rsidRDefault="00921A79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E59BE4" w14:textId="77777777" w:rsidR="00E35979" w:rsidRDefault="00E35979">
      <w:r>
        <w:separator/>
      </w:r>
    </w:p>
  </w:footnote>
  <w:footnote w:type="continuationSeparator" w:id="0">
    <w:p w14:paraId="6FC193AC" w14:textId="77777777" w:rsidR="00E35979" w:rsidRDefault="00E35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9FC91" w14:textId="77777777" w:rsidR="00921A79" w:rsidRDefault="00921A7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03685" w14:textId="77777777" w:rsidR="00921A79" w:rsidRDefault="00E35979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0" allowOverlap="1" wp14:anchorId="036C2C89" wp14:editId="67F543C2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 wp14:anchorId="473547F6" wp14:editId="62168414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14D5D9B2" wp14:editId="6B0D40C0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767A03B4" wp14:editId="41ECF744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BACA64" w14:textId="77777777" w:rsidR="00921A79" w:rsidRDefault="00E35979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0" allowOverlap="1" wp14:anchorId="3AD6D4AE" wp14:editId="5EA9DD0B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 wp14:anchorId="3591D3ED" wp14:editId="367BF846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4CF072B7" wp14:editId="3F6DB5CA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6EE3E204" wp14:editId="3762B947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A79"/>
    <w:rsid w:val="001569EB"/>
    <w:rsid w:val="001C01C2"/>
    <w:rsid w:val="00250C65"/>
    <w:rsid w:val="002C38E1"/>
    <w:rsid w:val="002E2C2A"/>
    <w:rsid w:val="00921A79"/>
    <w:rsid w:val="00A43EDE"/>
    <w:rsid w:val="00B661F8"/>
    <w:rsid w:val="00CE2BE7"/>
    <w:rsid w:val="00D00B3B"/>
    <w:rsid w:val="00D278B6"/>
    <w:rsid w:val="00E35979"/>
    <w:rsid w:val="00E6766E"/>
    <w:rsid w:val="00EC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FA994"/>
  <w15:docId w15:val="{F3742B7F-B126-8341-BD8A-71C6D5BB2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D00B3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00B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618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Maria Vitória</cp:lastModifiedBy>
  <cp:revision>4</cp:revision>
  <cp:lastPrinted>2024-08-05T06:47:00Z</cp:lastPrinted>
  <dcterms:created xsi:type="dcterms:W3CDTF">2024-08-05T06:41:00Z</dcterms:created>
  <dcterms:modified xsi:type="dcterms:W3CDTF">2024-08-05T06:51:00Z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