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283"/>
        <w:jc w:val="both"/>
        <w:rPr/>
      </w:pPr>
      <w:r>
        <w:rPr>
          <w:rStyle w:val="Fontstyle01"/>
          <w:b/>
          <w:bCs/>
          <w:color w:val="auto"/>
          <w:sz w:val="20"/>
          <w:szCs w:val="20"/>
        </w:rPr>
        <w:t>ESTRATIFICAÇÃO DE RISCO PARA DESENVOLVIMENTO DE DOENÇAS OSTEOMUSCULAR RELACIONADA AO TRABALHO (DORT) PELO STRAIN INDEX EM CAMINHONEIROS INSERIDOS NA ROTA BIOCEÂNICA PARA DESENVOLVIMENTO DE DOENÇAS OSTEOMUSCULAR RELACIONADA AO TRABALHO (DORT) PELO STRAIN INDEX EM CAMINHONEIROS INSERIDOS NA ROTA BIOCEÂNICA</w:t>
      </w:r>
      <w:r>
        <w:rPr>
          <w:b/>
          <w:bCs/>
          <w:sz w:val="20"/>
          <w:szCs w:val="20"/>
          <w:lang w:eastAsia="pt-BR"/>
        </w:rPr>
        <w:t>.</w:t>
      </w:r>
    </w:p>
    <w:p>
      <w:pPr>
        <w:pStyle w:val="Normal"/>
        <w:spacing w:lineRule="auto" w:line="240" w:before="0" w:after="283"/>
        <w:jc w:val="both"/>
        <w:rPr>
          <w:b w:val="false"/>
          <w:b w:val="false"/>
          <w:bCs w:val="false"/>
          <w:sz w:val="20"/>
          <w:szCs w:val="20"/>
        </w:rPr>
      </w:pPr>
      <w:r>
        <w:rPr>
          <w:b w:val="false"/>
          <w:bCs w:val="false"/>
          <w:sz w:val="20"/>
          <w:szCs w:val="20"/>
        </w:rPr>
        <w:t>Instituição: Universidade Estadual de Mato Grosso do Sul.</w:t>
      </w:r>
    </w:p>
    <w:p>
      <w:pPr>
        <w:pStyle w:val="Normal"/>
        <w:spacing w:lineRule="auto" w:line="240" w:before="0" w:after="283"/>
        <w:jc w:val="both"/>
        <w:rPr>
          <w:b w:val="false"/>
          <w:b w:val="false"/>
          <w:bCs w:val="false"/>
          <w:sz w:val="20"/>
          <w:szCs w:val="20"/>
        </w:rPr>
      </w:pPr>
      <w:r>
        <w:rPr>
          <w:b w:val="false"/>
          <w:bCs w:val="false"/>
          <w:sz w:val="20"/>
          <w:szCs w:val="20"/>
        </w:rPr>
        <w:t xml:space="preserve">Área temática: Medicina &gt; Ciências da saúde &gt; Saúde Coletiva. </w:t>
      </w:r>
    </w:p>
    <w:p>
      <w:pPr>
        <w:pStyle w:val="Normal"/>
        <w:spacing w:lineRule="auto" w:line="240" w:before="0" w:after="283"/>
        <w:jc w:val="both"/>
        <w:rPr/>
      </w:pPr>
      <w:r>
        <w:rPr>
          <w:b w:val="false"/>
          <w:bCs w:val="false"/>
          <w:sz w:val="20"/>
          <w:szCs w:val="20"/>
        </w:rPr>
        <w:t>GUEDES, Rafael da silva de¹ (</w:t>
      </w:r>
      <w:hyperlink r:id="rId2">
        <w:r>
          <w:rPr>
            <w:rStyle w:val="LinkdaInternet"/>
            <w:b w:val="false"/>
            <w:bCs w:val="false"/>
            <w:sz w:val="20"/>
            <w:szCs w:val="20"/>
          </w:rPr>
          <w:t>rafaelguedes241@gmail.com</w:t>
        </w:r>
      </w:hyperlink>
      <w:r>
        <w:rPr>
          <w:b w:val="false"/>
          <w:bCs w:val="false"/>
          <w:sz w:val="20"/>
          <w:szCs w:val="20"/>
        </w:rPr>
        <w:t>); OLIVEIRA, Maria Inesila Montenegro Garcia² (inesilamontenegro@gmail.com).</w:t>
      </w:r>
    </w:p>
    <w:p>
      <w:pPr>
        <w:pStyle w:val="NormalWeb"/>
        <w:spacing w:lineRule="auto" w:line="240" w:before="280" w:after="280"/>
        <w:rPr/>
      </w:pPr>
      <w:r>
        <w:rPr>
          <w:b w:val="false"/>
          <w:bCs w:val="false"/>
          <w:sz w:val="20"/>
          <w:szCs w:val="20"/>
        </w:rPr>
        <w:t xml:space="preserve">As patologias LER/DORTs, caracterizadas por inflamações em músculos, nervos e tendões dos membros superiores, geralmente têm tratamentos pouco complexos, mas evoluem lentamente, causando dor, perda de força e edema. Essas condições têm chamado atenção devido ao aumento de sua incidência e à sua associação com a redução do ritmo de trabalho. Caminhoneiros, que enfrentam longas jornadas de trabalho, lidam com desafios significativos em relação à saúde, especialmente no manejo de lesões biomecânicas causadas pela repetição de movimentos não ergonômicos dos punhos e mãos. Neste contexto, o presente estudo utilizou o método Strain Index (RSI), uma ferramenta desenvolvida por Moore e Garg e revisada pela revista </w:t>
      </w:r>
      <w:r>
        <w:rPr>
          <w:rStyle w:val="Nfase"/>
          <w:b w:val="false"/>
          <w:bCs w:val="false"/>
          <w:sz w:val="20"/>
          <w:szCs w:val="20"/>
        </w:rPr>
        <w:t>Ergonomics</w:t>
      </w:r>
      <w:r>
        <w:rPr>
          <w:b w:val="false"/>
          <w:bCs w:val="false"/>
          <w:sz w:val="20"/>
          <w:szCs w:val="20"/>
        </w:rPr>
        <w:t xml:space="preserve"> em 2016, para analisar o risco de desenvolvimento de disfunções musculotendinosas, avaliando o trabalho em si, e não o trabalhador. Este estudo tem como objetivo avaliar a prevalência de fatores de risco para o desenvolvimento de DORTs entre caminhoneiros. Especificamente, busca-se estimar a frequência dos critérios de maior prevalência entre os motoristas que trafegam na rota bioceânica. Trata-se de um estudo epidemiológico observacional analítico transversal. A coleta de dados foi realizada utilizando o diário de campo do entrevistador e a ferramenta Strain Index. Foram entrevistados motoristas com mais de um ano de experiência no transporte de cargas e habilitação na categoria E. A amostra foi não probabilística acidental, determinada pela disponibilidade de motoristas nos locais de coleta de dados, nos Postos de Combustível Caravaggio (BR163 Km 460,5) e Kátia Locatelli (BR163 Km 412), localizados na rota bioceânica. O estudo foi aprovado pelo Comitê de Ética. O SI (índice de deformação) foi calculado a partir dos seguintes multiplicadores: Intensidade do Esforço (MIE), Duração do Esforço (MDE), Frequência dos Esforços por Minuto (MEM), Postura da Mão/Punho (MPM), Ritmo do Trabalho (MVE) e Duração do Trabalho (MDD). Valores de SI iguais ou superiores a 10 indicam que o trabalho é provavelmente inseguro, enquanto valores abaixo de 10 sugerem que o trabalho é provavelmente seguro. No total, 20 motoristas, todos do sexo masculino, foram entrevistados. Cinco deles tinham ensino médio completo, e todos eram alfabetizados. A maioria demonstrou interesse no tema, com entrevistas durando cerca de 30 minutos para assegurar a compreensão sobre as complicações nos punhos e mãos. Dentre os dados obtidos: membros superiores distais à direita tiveram média de 12,85, frequência relativa de 40% e desvio padrão de 6,227; membros superiores distais à esquerda tiveram média de 10,7, frequência relativa de 55% e desvio padrão de 2,25. O Strain Index (RSI) demonstrou ser uma ferramenta eficaz para identificar profissões potencialmente lesivas. Valores de SI iguais ou superiores a 10 são considerados provavelmente inseguros, e abaixo de 10, provavelmente seguros. Embora os resultados possam ser influenciados por fatores como hábitos de direção e posição do banco e volante, observou-se uma predominância de valores indicando a possibilidade de o trabalho ser lesivo. Espera-se que este projeto contribua para reduzir a sobrecarga dos sistemas de saúde e melhore a qualidade de vida dos caminhoneiros.</w:t>
      </w:r>
    </w:p>
    <w:p>
      <w:pPr>
        <w:pStyle w:val="Normal"/>
        <w:spacing w:lineRule="auto" w:line="240" w:before="0" w:after="283"/>
        <w:jc w:val="both"/>
        <w:rPr>
          <w:b w:val="false"/>
          <w:b w:val="false"/>
          <w:bCs w:val="false"/>
          <w:sz w:val="20"/>
          <w:szCs w:val="20"/>
        </w:rPr>
      </w:pPr>
      <w:r>
        <w:rPr>
          <w:b/>
          <w:bCs/>
          <w:sz w:val="20"/>
          <w:szCs w:val="20"/>
          <w:lang w:eastAsia="pt-BR"/>
        </w:rPr>
        <w:t>PALAVRAS-CHAVE:</w:t>
      </w:r>
      <w:r>
        <w:rPr>
          <w:b/>
          <w:bCs/>
          <w:sz w:val="20"/>
          <w:szCs w:val="20"/>
        </w:rPr>
        <w:t xml:space="preserve"> </w:t>
      </w:r>
      <w:r>
        <w:rPr>
          <w:b w:val="false"/>
          <w:bCs w:val="false"/>
          <w:sz w:val="20"/>
          <w:szCs w:val="20"/>
        </w:rPr>
        <w:t xml:space="preserve">Lesões de esforço repetitivo relacionadas ao trabalho Dorts; Strain Index (Rsi); Caminhoneiros. </w:t>
      </w:r>
    </w:p>
    <w:p>
      <w:pPr>
        <w:pStyle w:val="Normal"/>
        <w:spacing w:lineRule="auto" w:line="240"/>
        <w:jc w:val="both"/>
        <w:rPr>
          <w:b w:val="false"/>
          <w:b w:val="false"/>
          <w:bCs w:val="false"/>
          <w:sz w:val="20"/>
          <w:szCs w:val="20"/>
        </w:rPr>
      </w:pPr>
      <w:r>
        <w:rPr>
          <w:b/>
          <w:bCs/>
          <w:sz w:val="20"/>
          <w:szCs w:val="20"/>
          <w:lang w:eastAsia="pt-BR"/>
        </w:rPr>
        <w:t>AGRADECIMENTOS:</w:t>
      </w:r>
      <w:r>
        <w:rPr>
          <w:b w:val="false"/>
          <w:bCs w:val="false"/>
          <w:sz w:val="20"/>
          <w:szCs w:val="20"/>
          <w:lang w:eastAsia="pt-BR"/>
        </w:rPr>
        <w:t xml:space="preserve"> </w:t>
      </w:r>
      <w:r>
        <w:rPr>
          <w:b w:val="false"/>
          <w:bCs w:val="false"/>
          <w:sz w:val="20"/>
          <w:szCs w:val="20"/>
        </w:rPr>
        <w:t>Somos gratos à Universidade Estadual de Mato Grosso do Sul pela oportunidade de realizar este projeto, aos caminhoneiros participantes por sua colaboração, e à equipe de pesquisa pelo apoio e dedicação. Este estudo representa um avanço significativo na busca por intervenções que promovam a saúde e o bem-estar em grupos vulneráveis.</w:t>
      </w:r>
    </w:p>
    <w:p>
      <w:pPr>
        <w:pStyle w:val="Normal"/>
        <w:spacing w:lineRule="auto" w:line="240"/>
        <w:jc w:val="both"/>
        <w:rPr>
          <w:b w:val="false"/>
          <w:b w:val="false"/>
          <w:bCs w:val="false"/>
          <w:sz w:val="20"/>
          <w:szCs w:val="20"/>
        </w:rPr>
      </w:pPr>
      <w:r>
        <w:rPr>
          <w:b w:val="false"/>
          <w:bCs w:val="false"/>
          <w:sz w:val="20"/>
          <w:szCs w:val="20"/>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TimesNewRomanPS-BoldM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981879"/>
    <w:rPr>
      <w:color w:val="0000FF" w:themeColor="hyperlink"/>
      <w:u w:val="single"/>
    </w:rPr>
  </w:style>
  <w:style w:type="character" w:styleId="Fontstyle01" w:customStyle="1">
    <w:name w:val="fontstyle01"/>
    <w:basedOn w:val="DefaultParagraphFont"/>
    <w:qFormat/>
    <w:rsid w:val="00031d1e"/>
    <w:rPr>
      <w:rFonts w:ascii="TimesNewRomanPS-BoldMT" w:hAnsi="TimesNewRomanPS-BoldMT"/>
      <w:b/>
      <w:bCs/>
      <w:i w:val="false"/>
      <w:iCs w:val="false"/>
      <w:color w:val="000009"/>
      <w:sz w:val="24"/>
      <w:szCs w:val="24"/>
    </w:rPr>
  </w:style>
  <w:style w:type="character" w:styleId="Strong">
    <w:name w:val="Strong"/>
    <w:basedOn w:val="DefaultParagraphFont"/>
    <w:uiPriority w:val="22"/>
    <w:qFormat/>
    <w:rsid w:val="008f7380"/>
    <w:rPr>
      <w:b/>
      <w:bCs/>
    </w:rPr>
  </w:style>
  <w:style w:type="character" w:styleId="Nfase">
    <w:name w:val="Ênfase"/>
    <w:basedOn w:val="DefaultParagraphFont"/>
    <w:uiPriority w:val="20"/>
    <w:qFormat/>
    <w:rsid w:val="008f7380"/>
    <w:rPr>
      <w:i/>
      <w:iCs/>
    </w:rPr>
  </w:style>
  <w:style w:type="character" w:styleId="UnresolvedMention">
    <w:name w:val="Unresolved Mention"/>
    <w:basedOn w:val="DefaultParagraphFont"/>
    <w:uiPriority w:val="99"/>
    <w:semiHidden/>
    <w:unhideWhenUsed/>
    <w:qFormat/>
    <w:rsid w:val="00be55ec"/>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paragraph" w:styleId="NormalWeb">
    <w:name w:val="Normal (Web)"/>
    <w:basedOn w:val="Normal"/>
    <w:uiPriority w:val="99"/>
    <w:semiHidden/>
    <w:unhideWhenUsed/>
    <w:qFormat/>
    <w:rsid w:val="008f7380"/>
    <w:pPr>
      <w:widowControl/>
      <w:suppressAutoHyphens w:val="false"/>
      <w:spacing w:beforeAutospacing="1" w:afterAutospacing="1"/>
    </w:pPr>
    <w:rPr>
      <w:sz w:val="24"/>
      <w:szCs w:val="24"/>
      <w:lang w:val="pt-BR"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afaelguedes241@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26DC8-490E-4D0D-AE22-E3995BD17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LibreOffice/7.3.5.2$Windows_X86_64 LibreOffice_project/184fe81b8c8c30d8b5082578aee2fed2ea847c01</Application>
  <AppVersion>15.0000</AppVersion>
  <Pages>1</Pages>
  <Words>621</Words>
  <Characters>3650</Characters>
  <CharactersWithSpaces>4264</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2024-08-10T02:53:00Z</dcterms:created>
  <dc:creator>Usuário do Windows</dc:creator>
  <dc:description/>
  <dc:language>pt-BR</dc:language>
  <cp:lastModifiedBy/>
  <cp:lastPrinted>2024-08-06T23:26:00Z</cp:lastPrinted>
  <dcterms:modified xsi:type="dcterms:W3CDTF">2024-08-14T15:59:21Z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