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43" w:rsidRDefault="00540751" w:rsidP="00916343">
      <w:pPr>
        <w:spacing w:after="283"/>
        <w:jc w:val="center"/>
        <w:rPr>
          <w:b/>
          <w:sz w:val="20"/>
          <w:szCs w:val="20"/>
          <w:lang w:eastAsia="pt-BR"/>
        </w:rPr>
      </w:pPr>
      <w:bookmarkStart w:id="0" w:name="_GoBack"/>
      <w:r>
        <w:rPr>
          <w:b/>
          <w:sz w:val="20"/>
          <w:szCs w:val="20"/>
          <w:lang w:eastAsia="pt-BR"/>
        </w:rPr>
        <w:t>AGRICULTURA NEUTRA EM CARBONO E FRAÇÕES OXIDÁVEIS DE CARBONO NO SOLO EM DIFERENTES SISTEMAS DE USO DO SOLO NO MUNICÍPIO DE NAVIRAÍ-MS</w:t>
      </w:r>
    </w:p>
    <w:bookmarkEnd w:id="0"/>
    <w:p w:rsidR="00576070" w:rsidRDefault="00082E2C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916343">
        <w:rPr>
          <w:sz w:val="20"/>
          <w:szCs w:val="20"/>
        </w:rPr>
        <w:t>Universidade Estadual de Mato Grosso do Sul</w:t>
      </w:r>
    </w:p>
    <w:p w:rsidR="00576070" w:rsidRPr="00916343" w:rsidRDefault="00082E2C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916343">
        <w:rPr>
          <w:bCs/>
          <w:sz w:val="20"/>
          <w:szCs w:val="20"/>
        </w:rPr>
        <w:t>Meio Ambiente</w:t>
      </w:r>
    </w:p>
    <w:p w:rsidR="0035633C" w:rsidRPr="0035633C" w:rsidRDefault="00540751">
      <w:pPr>
        <w:pStyle w:val="Corpodetexto"/>
        <w:spacing w:after="283"/>
        <w:jc w:val="both"/>
        <w:rPr>
          <w:rFonts w:ascii="Segoe UI" w:hAnsi="Segoe UI" w:cs="Segoe UI"/>
          <w:caps/>
          <w:color w:val="000000"/>
          <w:lang w:val="pt-BR"/>
        </w:rPr>
      </w:pPr>
      <w:r w:rsidRPr="00540751">
        <w:rPr>
          <w:rFonts w:eastAsia="Calibri"/>
          <w:b/>
          <w:sz w:val="20"/>
          <w:szCs w:val="20"/>
          <w:lang w:eastAsia="zh-CN"/>
        </w:rPr>
        <w:t>AMORIM</w:t>
      </w:r>
      <w:r>
        <w:rPr>
          <w:rFonts w:eastAsia="Calibri"/>
          <w:sz w:val="20"/>
          <w:szCs w:val="20"/>
          <w:lang w:eastAsia="zh-CN"/>
        </w:rPr>
        <w:t>, Luana Larissa de Souza</w:t>
      </w:r>
      <w:r w:rsidRPr="001805C2"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0C0FD7">
          <w:rPr>
            <w:rStyle w:val="Hyperlink"/>
            <w:rFonts w:eastAsia="Calibri"/>
            <w:sz w:val="20"/>
            <w:szCs w:val="20"/>
            <w:lang w:eastAsia="zh-CN"/>
          </w:rPr>
          <w:t>luanalarissa141@gmail.com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 w:rsidR="00916343">
        <w:rPr>
          <w:rFonts w:eastAsia="Calibri"/>
          <w:b/>
          <w:sz w:val="20"/>
          <w:szCs w:val="20"/>
          <w:lang w:eastAsia="zh-CN"/>
        </w:rPr>
        <w:t xml:space="preserve">BELUQUE, </w:t>
      </w:r>
      <w:r w:rsidR="00916343">
        <w:rPr>
          <w:rFonts w:eastAsia="Calibri"/>
          <w:sz w:val="20"/>
          <w:szCs w:val="20"/>
          <w:lang w:eastAsia="zh-CN"/>
        </w:rPr>
        <w:t>Giovanna</w:t>
      </w:r>
      <w:r w:rsidR="001805C2" w:rsidRPr="001805C2">
        <w:rPr>
          <w:rFonts w:eastAsia="Calibri"/>
          <w:sz w:val="20"/>
          <w:szCs w:val="20"/>
          <w:vertAlign w:val="superscript"/>
          <w:lang w:eastAsia="zh-CN"/>
        </w:rPr>
        <w:t>1</w:t>
      </w:r>
      <w:r w:rsidR="00916343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1805C2" w:rsidRPr="000C0FD7">
          <w:rPr>
            <w:rStyle w:val="Hyperlink"/>
            <w:rFonts w:eastAsia="Calibri"/>
            <w:sz w:val="20"/>
            <w:szCs w:val="20"/>
            <w:lang w:eastAsia="zh-CN"/>
          </w:rPr>
          <w:t>giovannastephaniebeluque@gmail.com</w:t>
        </w:r>
      </w:hyperlink>
      <w:r w:rsidR="001805C2">
        <w:rPr>
          <w:rFonts w:eastAsia="Calibri"/>
          <w:sz w:val="20"/>
          <w:szCs w:val="20"/>
          <w:lang w:eastAsia="zh-CN"/>
        </w:rPr>
        <w:t>)</w:t>
      </w:r>
      <w:r w:rsidR="00916343">
        <w:rPr>
          <w:rFonts w:eastAsia="Calibri"/>
          <w:sz w:val="20"/>
          <w:szCs w:val="20"/>
          <w:lang w:eastAsia="zh-CN"/>
        </w:rPr>
        <w:t xml:space="preserve">;; </w:t>
      </w:r>
      <w:r w:rsidR="00916343" w:rsidRPr="00540751">
        <w:rPr>
          <w:rFonts w:eastAsia="Calibri"/>
          <w:b/>
          <w:sz w:val="20"/>
          <w:szCs w:val="20"/>
          <w:lang w:eastAsia="zh-CN"/>
        </w:rPr>
        <w:t>MAEKAWA</w:t>
      </w:r>
      <w:r w:rsidR="00916343">
        <w:rPr>
          <w:rFonts w:eastAsia="Calibri"/>
          <w:sz w:val="20"/>
          <w:szCs w:val="20"/>
          <w:lang w:eastAsia="zh-CN"/>
        </w:rPr>
        <w:t>, Simone Cândido Ensinas</w:t>
      </w:r>
      <w:r w:rsidR="001805C2" w:rsidRPr="001805C2">
        <w:rPr>
          <w:rFonts w:eastAsia="Calibri"/>
          <w:sz w:val="20"/>
          <w:szCs w:val="20"/>
          <w:vertAlign w:val="superscript"/>
          <w:lang w:eastAsia="zh-CN"/>
        </w:rPr>
        <w:t>2</w:t>
      </w:r>
      <w:r w:rsidR="00916343" w:rsidRPr="001805C2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916343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916343" w:rsidRPr="000C0FD7">
          <w:rPr>
            <w:rStyle w:val="Hyperlink"/>
            <w:rFonts w:eastAsia="Calibri"/>
            <w:sz w:val="20"/>
            <w:szCs w:val="20"/>
            <w:lang w:eastAsia="zh-CN"/>
          </w:rPr>
          <w:t>simone-ensinas@uems.br</w:t>
        </w:r>
      </w:hyperlink>
      <w:r w:rsidR="0035633C">
        <w:rPr>
          <w:rFonts w:eastAsia="Calibri"/>
          <w:sz w:val="20"/>
          <w:szCs w:val="20"/>
          <w:lang w:eastAsia="zh-CN"/>
        </w:rPr>
        <w:t xml:space="preserve">); </w:t>
      </w:r>
      <w:r w:rsidR="0035633C" w:rsidRPr="00540751">
        <w:rPr>
          <w:rFonts w:eastAsia="Calibri"/>
          <w:b/>
          <w:sz w:val="20"/>
          <w:szCs w:val="20"/>
          <w:lang w:eastAsia="zh-CN"/>
        </w:rPr>
        <w:t>HEID</w:t>
      </w:r>
      <w:r w:rsidR="0035633C">
        <w:rPr>
          <w:rFonts w:eastAsia="Calibri"/>
          <w:sz w:val="20"/>
          <w:szCs w:val="20"/>
          <w:lang w:eastAsia="zh-CN"/>
        </w:rPr>
        <w:t>, Diego Menani</w:t>
      </w:r>
      <w:r w:rsidR="0035633C" w:rsidRPr="0035633C">
        <w:rPr>
          <w:rFonts w:eastAsia="Calibri"/>
          <w:sz w:val="20"/>
          <w:szCs w:val="20"/>
          <w:vertAlign w:val="superscript"/>
          <w:lang w:eastAsia="zh-CN"/>
        </w:rPr>
        <w:t>3</w:t>
      </w:r>
      <w:r w:rsidR="0035633C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35633C" w:rsidRPr="000C0FD7">
          <w:rPr>
            <w:rStyle w:val="Hyperlink"/>
            <w:rFonts w:eastAsia="Calibri"/>
            <w:sz w:val="20"/>
            <w:szCs w:val="20"/>
            <w:lang w:eastAsia="zh-CN"/>
          </w:rPr>
          <w:t>diegoheid@hotmail.com</w:t>
        </w:r>
      </w:hyperlink>
      <w:r w:rsidR="0035633C">
        <w:rPr>
          <w:rFonts w:eastAsia="Calibri"/>
          <w:sz w:val="20"/>
          <w:szCs w:val="20"/>
          <w:lang w:eastAsia="zh-CN"/>
        </w:rPr>
        <w:t xml:space="preserve">) </w:t>
      </w:r>
    </w:p>
    <w:p w:rsidR="00916343" w:rsidRPr="00916343" w:rsidRDefault="00082E2C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916343">
        <w:rPr>
          <w:rFonts w:eastAsia="Calibri"/>
          <w:sz w:val="20"/>
          <w:szCs w:val="20"/>
          <w:lang w:eastAsia="zh-CN"/>
        </w:rPr>
        <w:t>Discente do Curso de Engenharia de Alimentos UEMS-Naviraí;</w:t>
      </w:r>
    </w:p>
    <w:p w:rsidR="00576070" w:rsidRDefault="0091634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 w:rsidR="00082E2C">
        <w:rPr>
          <w:rFonts w:eastAsia="Calibri"/>
          <w:sz w:val="20"/>
          <w:szCs w:val="20"/>
          <w:lang w:eastAsia="zh-CN"/>
        </w:rPr>
        <w:t xml:space="preserve"> – </w:t>
      </w:r>
      <w:r>
        <w:rPr>
          <w:rFonts w:eastAsia="Calibri"/>
          <w:sz w:val="20"/>
          <w:szCs w:val="20"/>
          <w:lang w:eastAsia="zh-CN"/>
        </w:rPr>
        <w:t>Docente do Curso de Engenharia de Alimentos UEMS-Naviraí;</w:t>
      </w:r>
    </w:p>
    <w:p w:rsidR="0035633C" w:rsidRDefault="0035633C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Docente do Curso de Agronomia IFMS-Naviraí</w:t>
      </w:r>
    </w:p>
    <w:p w:rsidR="00916343" w:rsidRDefault="00916343">
      <w:pPr>
        <w:spacing w:after="283"/>
        <w:jc w:val="both"/>
        <w:rPr>
          <w:sz w:val="20"/>
          <w:szCs w:val="20"/>
          <w:lang w:eastAsia="pt-BR"/>
        </w:rPr>
      </w:pPr>
    </w:p>
    <w:p w:rsidR="00540751" w:rsidRPr="00B60094" w:rsidRDefault="00540751" w:rsidP="00B60094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A adoção de sistema</w:t>
      </w:r>
      <w:r w:rsidR="00CA2DBF">
        <w:rPr>
          <w:sz w:val="20"/>
          <w:szCs w:val="20"/>
          <w:lang w:eastAsia="pt-BR"/>
        </w:rPr>
        <w:t>s</w:t>
      </w:r>
      <w:r>
        <w:rPr>
          <w:sz w:val="20"/>
          <w:szCs w:val="20"/>
          <w:lang w:eastAsia="pt-BR"/>
        </w:rPr>
        <w:t xml:space="preserve"> de uso do solo conservacionistas podem contribuir para o armazenamento de carbono nos solos e </w:t>
      </w:r>
      <w:r w:rsidR="00982299">
        <w:rPr>
          <w:sz w:val="20"/>
          <w:szCs w:val="20"/>
          <w:lang w:eastAsia="pt-BR"/>
        </w:rPr>
        <w:t>minimizar</w:t>
      </w:r>
      <w:r>
        <w:rPr>
          <w:sz w:val="20"/>
          <w:szCs w:val="20"/>
          <w:lang w:eastAsia="pt-BR"/>
        </w:rPr>
        <w:t xml:space="preserve"> as mudanças climáticas. Estudos mostram que pesquisas</w:t>
      </w:r>
      <w:r w:rsidR="00982299">
        <w:rPr>
          <w:sz w:val="20"/>
          <w:szCs w:val="20"/>
          <w:lang w:eastAsia="pt-BR"/>
        </w:rPr>
        <w:t xml:space="preserve"> que busquem</w:t>
      </w:r>
      <w:r w:rsidR="00CA2DBF">
        <w:rPr>
          <w:sz w:val="20"/>
          <w:szCs w:val="20"/>
          <w:lang w:eastAsia="pt-BR"/>
        </w:rPr>
        <w:t xml:space="preserve"> quantificar os teores de carbono nas frações oxidáveis da matéria orgânica do solo são de fundamental importância para compreensão da dinâmica da matéria orgânica e para orientar estratégias eficazes de conservação do solo. Diante do exposto, como no município de Naviraí-MS, existem poucos resultados de pesquisa sobre o assunto, o objetivo da pesquisa foi quantificar e comparar os teores de carbono orgânico nas frações oxidáveis da matéria orgânica do solo em diferentes sistemas de uso do solo. A pesquisa foi desenvolvida em solos classificados como Latossolos Vermelhos Distroférricos localizados em clima classificado como subtropical úmido (Cwa), foram coletadas amostras de solo nas camadas de 0-10, 10-20 e 20-30 cm. Os tratamentos foram representados por seis diferentes sistemas de uso do solo (plantio direto, cultivo convencional, pastagem permanente, pastagem de capim elefante, eucalipto e vegetação nativia de cerrado</w:t>
      </w:r>
      <w:r w:rsidR="00982299">
        <w:rPr>
          <w:sz w:val="20"/>
          <w:szCs w:val="20"/>
          <w:lang w:eastAsia="pt-BR"/>
        </w:rPr>
        <w:t>)</w:t>
      </w:r>
      <w:r w:rsidR="00CA2DBF">
        <w:rPr>
          <w:sz w:val="20"/>
          <w:szCs w:val="20"/>
          <w:lang w:eastAsia="pt-BR"/>
        </w:rPr>
        <w:t xml:space="preserve">. As frações oxidáveis de </w:t>
      </w:r>
      <w:r w:rsidR="00CA2DBF" w:rsidRPr="00CA2DBF">
        <w:rPr>
          <w:sz w:val="20"/>
          <w:szCs w:val="20"/>
          <w:lang w:eastAsia="pt-BR"/>
        </w:rPr>
        <w:t>carbono foram determinadas obtendo-se três fraçoes F1, F2 e F3. A fração F1 correspondeu à fração lábil de carbono, a fração F2 moderadamente lábil e F3 à fração recalcitrante da matéria orgânica do solo. Todos os resultados foram submetidos à análise de variância pelo teste F e quando houve significância, as médias dos tratamentos foram comparadas pelo teste Tukey</w:t>
      </w:r>
      <w:r w:rsidR="00CA2DBF" w:rsidRPr="00CA2DBF">
        <w:rPr>
          <w:sz w:val="20"/>
          <w:szCs w:val="20"/>
        </w:rPr>
        <w:t xml:space="preserve"> (p≤0,05) utilizando-se o </w:t>
      </w:r>
      <w:r w:rsidR="00CA2DBF" w:rsidRPr="00B60094">
        <w:rPr>
          <w:sz w:val="20"/>
          <w:szCs w:val="20"/>
        </w:rPr>
        <w:t>programa computacional SISVAR.</w:t>
      </w:r>
      <w:r w:rsidR="00B60094" w:rsidRPr="00B60094">
        <w:rPr>
          <w:sz w:val="20"/>
          <w:szCs w:val="20"/>
        </w:rPr>
        <w:t xml:space="preserve"> </w:t>
      </w:r>
      <w:r w:rsidR="00B60094" w:rsidRPr="00B60094">
        <w:rPr>
          <w:bCs/>
          <w:sz w:val="20"/>
          <w:szCs w:val="20"/>
        </w:rPr>
        <w:t>Na fração F1 da matéria orgânica do solo, a área de plantio direto foi superior estatisticamente em relação aos demais sistemas de uso de manejo do solo na camada de 0-10 cm, e não diferiu estatisticamente da área de referência</w:t>
      </w:r>
      <w:r w:rsidR="0047285F">
        <w:rPr>
          <w:bCs/>
          <w:sz w:val="20"/>
          <w:szCs w:val="20"/>
        </w:rPr>
        <w:t>.</w:t>
      </w:r>
      <w:r w:rsidR="00B60094" w:rsidRPr="00B60094">
        <w:rPr>
          <w:bCs/>
          <w:sz w:val="20"/>
          <w:szCs w:val="20"/>
        </w:rPr>
        <w:t xml:space="preserve"> Na camada de 10-20 cm, o plantio direto também apresentou superioridade em relação aos demais sistemas de uso do solo, porém, não se diferenciou estatisticamente da área de pastagem de capim elefante e vegetação nativa de cerrado. Para a camada de 20-30 cm, não houve diferenças significativas entres os sistemas avaliados para o carbono na fração F1.</w:t>
      </w:r>
      <w:r w:rsidR="00B60094" w:rsidRPr="00B60094">
        <w:rPr>
          <w:sz w:val="20"/>
          <w:szCs w:val="20"/>
          <w:lang w:eastAsia="pt-BR"/>
        </w:rPr>
        <w:t xml:space="preserve"> </w:t>
      </w:r>
      <w:r w:rsidR="00B60094" w:rsidRPr="00B60094">
        <w:rPr>
          <w:bCs/>
          <w:sz w:val="20"/>
          <w:szCs w:val="20"/>
        </w:rPr>
        <w:t>Os teores de carbono na fração F2 da matéria orgânica do solo não apresentaram diferenças significativas entre os tratamentos para a camada de 0-10 cm. E para a camada de 10-20 e 20-30 cm, o plantio direto apresentou os maiores valores com 4,08 e 6,10 g kg</w:t>
      </w:r>
      <w:r w:rsidR="00B60094" w:rsidRPr="00B60094">
        <w:rPr>
          <w:bCs/>
          <w:sz w:val="20"/>
          <w:szCs w:val="20"/>
          <w:vertAlign w:val="superscript"/>
        </w:rPr>
        <w:t>-1</w:t>
      </w:r>
      <w:r w:rsidR="00B60094" w:rsidRPr="00B60094">
        <w:rPr>
          <w:bCs/>
          <w:sz w:val="20"/>
          <w:szCs w:val="20"/>
        </w:rPr>
        <w:t>, respectivamente, diferindo sigficativamente em relação a pastagem de capim elefante na camada de 10-20 cm e cultivo convencional, eucalipto, pastagem de capim elefante na camada de 20-30 cm</w:t>
      </w:r>
      <w:r w:rsidR="00B60094" w:rsidRPr="00B60094">
        <w:rPr>
          <w:sz w:val="20"/>
          <w:szCs w:val="20"/>
          <w:lang w:eastAsia="pt-BR"/>
        </w:rPr>
        <w:t xml:space="preserve">. </w:t>
      </w:r>
      <w:r w:rsidR="00B60094" w:rsidRPr="00B60094">
        <w:rPr>
          <w:bCs/>
          <w:sz w:val="20"/>
          <w:szCs w:val="20"/>
        </w:rPr>
        <w:t xml:space="preserve">Para a fração F3 </w:t>
      </w:r>
      <w:r w:rsidR="0047285F">
        <w:rPr>
          <w:bCs/>
          <w:sz w:val="20"/>
          <w:szCs w:val="20"/>
        </w:rPr>
        <w:t>n</w:t>
      </w:r>
      <w:r w:rsidR="00B60094" w:rsidRPr="00B60094">
        <w:rPr>
          <w:bCs/>
          <w:sz w:val="20"/>
          <w:szCs w:val="20"/>
        </w:rPr>
        <w:t xml:space="preserve">a camada de 0-10 cm, </w:t>
      </w:r>
      <w:r w:rsidR="0047285F">
        <w:rPr>
          <w:bCs/>
          <w:sz w:val="20"/>
          <w:szCs w:val="20"/>
        </w:rPr>
        <w:t xml:space="preserve">o </w:t>
      </w:r>
      <w:r w:rsidR="00B60094" w:rsidRPr="00B60094">
        <w:rPr>
          <w:bCs/>
          <w:sz w:val="20"/>
          <w:szCs w:val="20"/>
        </w:rPr>
        <w:t>plantio direto (4,42 g kg</w:t>
      </w:r>
      <w:r w:rsidR="00B60094" w:rsidRPr="00B60094">
        <w:rPr>
          <w:bCs/>
          <w:sz w:val="20"/>
          <w:szCs w:val="20"/>
          <w:vertAlign w:val="superscript"/>
        </w:rPr>
        <w:t>-1</w:t>
      </w:r>
      <w:r w:rsidR="00B60094" w:rsidRPr="00B60094">
        <w:rPr>
          <w:bCs/>
          <w:sz w:val="20"/>
          <w:szCs w:val="20"/>
        </w:rPr>
        <w:t>) e vegetação nativa (4,85 g kg</w:t>
      </w:r>
      <w:r w:rsidR="00B60094" w:rsidRPr="00B60094">
        <w:rPr>
          <w:bCs/>
          <w:sz w:val="20"/>
          <w:szCs w:val="20"/>
          <w:vertAlign w:val="superscript"/>
        </w:rPr>
        <w:t>-1</w:t>
      </w:r>
      <w:r w:rsidR="00B60094" w:rsidRPr="00B60094">
        <w:rPr>
          <w:bCs/>
          <w:sz w:val="20"/>
          <w:szCs w:val="20"/>
        </w:rPr>
        <w:t>)</w:t>
      </w:r>
      <w:r w:rsidR="0047285F">
        <w:rPr>
          <w:bCs/>
          <w:sz w:val="20"/>
          <w:szCs w:val="20"/>
        </w:rPr>
        <w:t xml:space="preserve"> apresentaram maiores valores</w:t>
      </w:r>
      <w:r w:rsidR="00B60094" w:rsidRPr="00B60094">
        <w:rPr>
          <w:bCs/>
          <w:sz w:val="20"/>
          <w:szCs w:val="20"/>
        </w:rPr>
        <w:t>, diferindo estatisticamente da área de eucalipto e pastagem de capim elefante. O plantio direto promoveu os melhores benéficios no incremento do carbono nas frações F1, F2 e F3 da matéria orgânica do solo.A determinação do carbono nas frações oxidáveis da matéria orgânica do solo foi indicador sensível para avaliar as alterações causadas pelos sistemas de uso e manejo do solo.</w:t>
      </w:r>
    </w:p>
    <w:p w:rsidR="001805C2" w:rsidRDefault="00082E2C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1805C2">
        <w:rPr>
          <w:sz w:val="20"/>
          <w:szCs w:val="20"/>
          <w:lang w:eastAsia="pt-BR"/>
        </w:rPr>
        <w:t xml:space="preserve">Sustentabilidade agrícola, </w:t>
      </w:r>
      <w:r w:rsidR="00540751">
        <w:rPr>
          <w:sz w:val="20"/>
          <w:szCs w:val="20"/>
          <w:lang w:eastAsia="pt-BR"/>
        </w:rPr>
        <w:t>carbono lábil, plantio direto</w:t>
      </w:r>
    </w:p>
    <w:p w:rsidR="00576070" w:rsidRDefault="00082E2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1805C2">
        <w:rPr>
          <w:color w:val="000000" w:themeColor="text1"/>
          <w:sz w:val="20"/>
          <w:szCs w:val="20"/>
        </w:rPr>
        <w:t>A Universidade Estadual de Mato Grosso do Sul</w:t>
      </w:r>
      <w:r w:rsidR="00540751">
        <w:rPr>
          <w:color w:val="000000" w:themeColor="text1"/>
          <w:sz w:val="20"/>
          <w:szCs w:val="20"/>
        </w:rPr>
        <w:t>-UEMS e a Fundação de Apoio ao Desenvolvimento do Ensino, Ciência e Tecnologia do Estado de Mato Grosso do Sul-FUNDECT pela concessão da bolsa.</w:t>
      </w:r>
    </w:p>
    <w:p w:rsidR="00576070" w:rsidRDefault="00576070">
      <w:pPr>
        <w:jc w:val="both"/>
        <w:rPr>
          <w:sz w:val="20"/>
          <w:szCs w:val="20"/>
        </w:rPr>
      </w:pPr>
    </w:p>
    <w:p w:rsidR="00576070" w:rsidRDefault="00576070">
      <w:pPr>
        <w:jc w:val="both"/>
        <w:rPr>
          <w:sz w:val="20"/>
          <w:szCs w:val="20"/>
        </w:rPr>
      </w:pPr>
    </w:p>
    <w:p w:rsidR="00576070" w:rsidRDefault="00576070">
      <w:pPr>
        <w:jc w:val="both"/>
        <w:rPr>
          <w:sz w:val="20"/>
          <w:szCs w:val="20"/>
        </w:rPr>
      </w:pPr>
    </w:p>
    <w:sectPr w:rsidR="005760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06F" w:rsidRDefault="004E506F">
      <w:r>
        <w:separator/>
      </w:r>
    </w:p>
  </w:endnote>
  <w:endnote w:type="continuationSeparator" w:id="0">
    <w:p w:rsidR="004E506F" w:rsidRDefault="004E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070" w:rsidRDefault="005760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070" w:rsidRDefault="00576070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070" w:rsidRDefault="0057607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06F" w:rsidRDefault="004E506F">
      <w:r>
        <w:separator/>
      </w:r>
    </w:p>
  </w:footnote>
  <w:footnote w:type="continuationSeparator" w:id="0">
    <w:p w:rsidR="004E506F" w:rsidRDefault="004E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070" w:rsidRDefault="005760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070" w:rsidRDefault="00082E2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070" w:rsidRDefault="00082E2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70"/>
    <w:rsid w:val="00082E2C"/>
    <w:rsid w:val="001805C2"/>
    <w:rsid w:val="0035633C"/>
    <w:rsid w:val="00455293"/>
    <w:rsid w:val="0047285F"/>
    <w:rsid w:val="004E506F"/>
    <w:rsid w:val="00540751"/>
    <w:rsid w:val="00561562"/>
    <w:rsid w:val="00576070"/>
    <w:rsid w:val="00916343"/>
    <w:rsid w:val="00982299"/>
    <w:rsid w:val="00B561B8"/>
    <w:rsid w:val="00B60094"/>
    <w:rsid w:val="00BF5CD6"/>
    <w:rsid w:val="00CA2DBF"/>
    <w:rsid w:val="00DE7650"/>
    <w:rsid w:val="00E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D3615-40DD-43F4-9CC5-871D18E5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63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0">
    <w:name w:val="Título #1_"/>
    <w:rsid w:val="00916343"/>
    <w:rPr>
      <w:rFonts w:ascii="Arial" w:hAnsi="Arial" w:cs="Arial"/>
      <w:b/>
      <w:bCs/>
      <w:sz w:val="55"/>
      <w:szCs w:val="55"/>
      <w:u w:val="none"/>
    </w:rPr>
  </w:style>
  <w:style w:type="paragraph" w:customStyle="1" w:styleId="Ttulo11">
    <w:name w:val="Título #1"/>
    <w:basedOn w:val="Normal"/>
    <w:rsid w:val="00916343"/>
    <w:pPr>
      <w:shd w:val="clear" w:color="auto" w:fill="FFFFFF"/>
      <w:spacing w:after="360" w:line="569" w:lineRule="exact"/>
      <w:jc w:val="both"/>
    </w:pPr>
    <w:rPr>
      <w:rFonts w:ascii="Arial" w:hAnsi="Arial" w:cs="Arial"/>
      <w:b/>
      <w:bCs/>
      <w:color w:val="000000"/>
      <w:sz w:val="55"/>
      <w:szCs w:val="55"/>
      <w:lang w:eastAsia="zh-CN"/>
    </w:rPr>
  </w:style>
  <w:style w:type="character" w:styleId="Hyperlink">
    <w:name w:val="Hyperlink"/>
    <w:basedOn w:val="Fontepargpadro"/>
    <w:uiPriority w:val="99"/>
    <w:unhideWhenUsed/>
    <w:rsid w:val="00916343"/>
    <w:rPr>
      <w:color w:val="0000FF" w:themeColor="hyperlink"/>
      <w:u w:val="single"/>
    </w:rPr>
  </w:style>
  <w:style w:type="paragraph" w:customStyle="1" w:styleId="Default">
    <w:name w:val="Default"/>
    <w:rsid w:val="001805C2"/>
    <w:pPr>
      <w:suppressAutoHyphens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t-BR"/>
    </w:rPr>
  </w:style>
  <w:style w:type="paragraph" w:customStyle="1" w:styleId="Legendadatabela2">
    <w:name w:val="Legenda da tabela (2)"/>
    <w:basedOn w:val="Normal"/>
    <w:rsid w:val="001805C2"/>
    <w:pPr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color w:val="000000"/>
      <w:sz w:val="23"/>
      <w:szCs w:val="23"/>
      <w:lang w:eastAsia="zh-CN"/>
    </w:rPr>
  </w:style>
  <w:style w:type="paragraph" w:customStyle="1" w:styleId="Ttulo20">
    <w:name w:val="Título #2"/>
    <w:basedOn w:val="Normal"/>
    <w:rsid w:val="001805C2"/>
    <w:pPr>
      <w:shd w:val="clear" w:color="auto" w:fill="FFFFFF"/>
      <w:spacing w:before="360" w:after="120" w:line="240" w:lineRule="atLeast"/>
      <w:jc w:val="both"/>
    </w:pPr>
    <w:rPr>
      <w:rFonts w:ascii="Arial" w:hAnsi="Arial" w:cs="Arial"/>
      <w:b/>
      <w:bCs/>
      <w:color w:val="000000"/>
      <w:sz w:val="23"/>
      <w:szCs w:val="23"/>
      <w:lang w:val="pt-BR" w:eastAsia="zh-CN"/>
    </w:rPr>
  </w:style>
  <w:style w:type="character" w:styleId="nfase">
    <w:name w:val="Emphasis"/>
    <w:uiPriority w:val="20"/>
    <w:qFormat/>
    <w:rsid w:val="00455293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63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WW8Num10z1">
    <w:name w:val="WW8Num10z1"/>
    <w:rsid w:val="00540751"/>
    <w:rPr>
      <w:rFonts w:hint="default"/>
      <w:b/>
    </w:rPr>
  </w:style>
  <w:style w:type="paragraph" w:customStyle="1" w:styleId="Textodocorpo1">
    <w:name w:val="Texto do corpo1"/>
    <w:basedOn w:val="Normal"/>
    <w:rsid w:val="00CA2DBF"/>
    <w:pPr>
      <w:shd w:val="clear" w:color="auto" w:fill="FFFFFF"/>
      <w:spacing w:before="120" w:after="360" w:line="283" w:lineRule="exact"/>
      <w:jc w:val="both"/>
    </w:pPr>
    <w:rPr>
      <w:rFonts w:ascii="Arial" w:hAnsi="Arial" w:cs="Arial"/>
      <w:color w:val="000000"/>
      <w:sz w:val="19"/>
      <w:szCs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nastephaniebeluque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analarissa141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iegoheid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one-ensinas@uems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7300-D8AC-4E7A-9AC6-D9F49DFD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Usuario</cp:lastModifiedBy>
  <cp:revision>2</cp:revision>
  <cp:lastPrinted>2023-01-31T14:18:00Z</cp:lastPrinted>
  <dcterms:created xsi:type="dcterms:W3CDTF">2024-07-30T18:57:00Z</dcterms:created>
  <dcterms:modified xsi:type="dcterms:W3CDTF">2024-07-30T18:57:00Z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