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 xml:space="preserve"> </w:t>
      </w:r>
      <w:r>
        <w:rPr>
          <w:b/>
          <w:sz w:val="20"/>
          <w:szCs w:val="20"/>
          <w:lang w:eastAsia="pt-BR"/>
        </w:rPr>
        <w:t>UM ESTUDO SOBRE ESTEREÓTIPOS E PRECONCEITOS QUE AFASTAM AS PESSOAS DA MATEMÁTICA.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Instituição: </w:t>
      </w:r>
      <w:r>
        <w:rPr>
          <w:rFonts w:ascii="Times New Roman" w:hAnsi="Times New Roman"/>
          <w:sz w:val="20"/>
          <w:szCs w:val="20"/>
        </w:rPr>
        <w:t>Universidade Estadual do Mato Grosso do Sul.</w:t>
      </w:r>
    </w:p>
    <w:p>
      <w:pPr>
        <w:pStyle w:val="Normal"/>
        <w:spacing w:before="0" w:after="28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Área temática: </w:t>
      </w:r>
      <w:r>
        <w:rPr>
          <w:rFonts w:ascii="Times New Roman" w:hAnsi="Times New Roman"/>
          <w:color w:val="333333"/>
          <w:sz w:val="20"/>
          <w:szCs w:val="20"/>
          <w:shd w:fill="FFFFFF" w:val="clear"/>
        </w:rPr>
        <w:t>Ciências Humanas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Corpodotexto"/>
        <w:spacing w:before="0" w:after="283"/>
        <w:jc w:val="both"/>
        <w:rPr/>
      </w:pPr>
      <w:r>
        <w:rPr>
          <w:rFonts w:eastAsia="Calibri" w:ascii="Times New Roman" w:hAnsi="Times New Roman"/>
          <w:b/>
          <w:sz w:val="20"/>
          <w:szCs w:val="20"/>
          <w:lang w:eastAsia="zh-CN"/>
        </w:rPr>
        <w:t>OLIVEIRA,</w:t>
      </w:r>
      <w:r>
        <w:rPr>
          <w:rFonts w:eastAsia="Calibri" w:ascii="Times New Roman" w:hAnsi="Times New Roman"/>
          <w:bCs/>
          <w:sz w:val="20"/>
          <w:szCs w:val="20"/>
          <w:lang w:eastAsia="zh-CN"/>
        </w:rPr>
        <w:t xml:space="preserve"> Matheus Lima de</w:t>
      </w:r>
      <w:r>
        <w:rPr>
          <w:rFonts w:eastAsia="Calibri" w:ascii="Times New Roman" w:hAnsi="Times New Roman"/>
          <w:bCs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 w:ascii="Times New Roman" w:hAnsi="Times New Roman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 w:ascii="Times New Roman" w:hAnsi="Times New Roman"/>
            <w:sz w:val="20"/>
            <w:szCs w:val="20"/>
            <w:lang w:eastAsia="zh-CN"/>
          </w:rPr>
          <w:t>theuslima1602@gmail.com</w:t>
        </w:r>
      </w:hyperlink>
      <w:r>
        <w:rPr>
          <w:rFonts w:eastAsia="Calibri" w:ascii="Times New Roman" w:hAnsi="Times New Roman"/>
          <w:sz w:val="20"/>
          <w:szCs w:val="20"/>
          <w:lang w:eastAsia="zh-CN"/>
        </w:rPr>
        <w:t>);</w:t>
      </w:r>
      <w:r>
        <w:rPr>
          <w:rFonts w:eastAsia="Calibri" w:ascii="Times New Roman" w:hAnsi="Times New Roman"/>
          <w:b/>
          <w:sz w:val="20"/>
          <w:szCs w:val="20"/>
          <w:lang w:eastAsia="zh-CN"/>
        </w:rPr>
        <w:t xml:space="preserve"> LAMBLÉM, </w:t>
      </w:r>
      <w:r>
        <w:rPr>
          <w:rFonts w:eastAsia="Calibri" w:ascii="Times New Roman" w:hAnsi="Times New Roman"/>
          <w:sz w:val="20"/>
          <w:szCs w:val="20"/>
          <w:lang w:eastAsia="zh-CN"/>
        </w:rPr>
        <w:t>Regina Litz</w:t>
      </w: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 w:ascii="Times New Roman" w:hAnsi="Times New Roman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 w:ascii="Times New Roman" w:hAnsi="Times New Roman"/>
            <w:sz w:val="20"/>
            <w:szCs w:val="20"/>
            <w:lang w:eastAsia="zh-CN"/>
          </w:rPr>
          <w:t>lamblem@uems.br</w:t>
        </w:r>
      </w:hyperlink>
      <w:r>
        <w:rPr>
          <w:rFonts w:eastAsia="Calibri" w:ascii="Times New Roman" w:hAnsi="Times New Roman"/>
          <w:sz w:val="20"/>
          <w:szCs w:val="20"/>
          <w:lang w:eastAsia="zh-CN"/>
        </w:rPr>
        <w:t>).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1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Discente do Curso de Matemática da UEMS em Cassilândia-MS, </w:t>
      </w:r>
      <w:r>
        <w:rPr>
          <w:rFonts w:ascii="Times New Roman" w:hAnsi="Times New Roman"/>
          <w:sz w:val="20"/>
          <w:szCs w:val="20"/>
        </w:rPr>
        <w:t>Bolsista PIBIC–UEMS</w:t>
      </w:r>
      <w:r>
        <w:rPr>
          <w:rFonts w:eastAsia="Calibri" w:ascii="Times New Roman" w:hAnsi="Times New Roman"/>
          <w:sz w:val="20"/>
          <w:szCs w:val="20"/>
          <w:lang w:eastAsia="zh-CN"/>
        </w:rPr>
        <w:t>;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eastAsia="Calibri" w:ascii="Times New Roman" w:hAnsi="Times New Roman"/>
          <w:sz w:val="20"/>
          <w:szCs w:val="20"/>
          <w:vertAlign w:val="superscript"/>
          <w:lang w:eastAsia="zh-CN"/>
        </w:rPr>
        <w:t>2</w:t>
      </w:r>
      <w:r>
        <w:rPr>
          <w:rFonts w:eastAsia="Calibri" w:ascii="Times New Roman" w:hAnsi="Times New Roman"/>
          <w:sz w:val="20"/>
          <w:szCs w:val="20"/>
          <w:lang w:eastAsia="zh-CN"/>
        </w:rPr>
        <w:t xml:space="preserve"> – </w:t>
      </w:r>
      <w:r>
        <w:rPr>
          <w:rFonts w:cs="Noto Serif" w:ascii="Times New Roman" w:hAnsi="Times New Roman"/>
          <w:sz w:val="20"/>
          <w:szCs w:val="20"/>
          <w:shd w:fill="FFFFFF" w:val="clear"/>
        </w:rPr>
        <w:t xml:space="preserve">Docente e </w:t>
      </w:r>
      <w:r>
        <w:rPr>
          <w:rFonts w:eastAsia="Calibri" w:ascii="Times New Roman" w:hAnsi="Times New Roman"/>
          <w:sz w:val="20"/>
          <w:szCs w:val="20"/>
          <w:lang w:eastAsia="zh-CN"/>
        </w:rPr>
        <w:t>Orientadora da UEMS em Cassilândia-MS.</w:t>
      </w:r>
    </w:p>
    <w:p>
      <w:pPr>
        <w:pStyle w:val="Corpodotex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A matemática é imprescindível para o desenvolvimento das atividades sociais desde os primórdios. O fator de necessidade primária da matemática fez com que os conhecimentos matemáticos fossem desenvolvidos por diferentes povos e consolidados ao longo do tempo. Dessa forma, houve também a necessidade de que as novas gerações aprendessem os conhecimentos matemáticos constituídos culturalmente. Cada indivíduo revela uma atitude em relação à matemática, que pode ser positiva ou negativa. Uma atitude negativa pode ser gerada a partir de estereótipos ou preconceitos e provocar a exclusão social. Em sala de aula, os professores lidam com expectativas variadas dos alunos. Dessa maneira, é importante que o professor de matemática conheça estereótipos e preconceitos existentes em relação à disciplina para compreender as atitudes dos alunos e lidar com as angústias que permeiam os processos de ensino e de aprendizagem de matemática. Nesse sentido, o projeto de iniciação científica que desenvolvemos teve como objetivo investigar os estereótipos e preconceitos que afastam as pessoas da matemática. A metodologia utilizada foi a pesquisa bibliográfica. Para isso, foi realizado um levantamento bibliográfico abrangente de artigos científicos que discutem os estereótipos e preconceitos relacionados à matemática. Foram selecionados estudos que abordavam desde a percepção dos alunos até as práticas pedagógicas dos professores, incluindo análises de políticas educacionais. Os principais preconceitos identificados foram: Preconceito de Gênero, Preconceito de Idade e Preconceito Étnico. Os principais estereótipos identificados foram: Associação a Gênios ou Nerds, Desconexão com a Vida Real, Falta de Aplicabilidade, Dificuldade e Intimidante. Em seguida foram realizadas revisões bibliográficas visando aprofundar os estudos sobre cada um dos preconceitos e estereótipos idendificados. Com base nas informações coletadas, revisões bibli</w:t>
      </w:r>
      <w:r>
        <w:rPr>
          <w:sz w:val="20"/>
          <w:szCs w:val="20"/>
          <w:lang w:eastAsia="pt-BR"/>
        </w:rPr>
        <w:t>ográficas e análises, foi criada uma página no Instagram chamada “Matemática e Suas Sociologias”, destinada a popularizar os resultados da pesquisa, buscando conscientizar e combater os preconceitos e estereótipos identificados. As publicações na página foram cuidadosamente planejadas e redigidas, baseando-se em artigos científicos e utilizando uma linguagem acessível para alcançar um público amplo. As postagens visaram desmistificar os preconceitos e os estereótipos relacionados à matemática, explicitando-os e mostrando elementos que contribuem para o enfrentamento dos mesmos, destacando a aplicabilidade da matemática no dia a dia e a histórias de pessoas diversas que tiveram sucesso na área. Após todo o processo de estudo e produção, o discente obteve conhecimento sobre os estereótipos e preconceitos que contribuem para o afastamento das pessoas da matemática, o que é de suma importância para a sua carreira como futuro professor de matemática. Além disso, a produção das publicações, construídas pelo discente e coordenadas pela orientadora, almejou a conscientização e o enfrentamento dos elementos destacados pela pesquisa, visando uma mudança de comportamento e pensamento dos seguidores da página em relação à matemática. Em suma, o projeto demonstra a importância de abordar os preconceitos e estereótipos relacionados à matemática a partir do estudo e produção de publicações, visando transformar a imagem deturpada que a matemática aparenta para a sociedade por conta dos preconceitos e estereótipos constituídos culturalmente ao longo do tempo.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Conscientização, Percepção dos alunos, Inclusão social.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</w:rPr>
        <w:t>O presente trabalho foi realizado com apoio da UEMS, Programa Institucional de Iniciação Científica - PIC/UEMS. Agradecemos ao apoio financeiro recebido da UEMS para a realização do projeto.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f27e1f"/>
    <w:rPr>
      <w:color w:val="0000FF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f27e1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meiro.autor@uems.br" TargetMode="External"/><Relationship Id="rId3" Type="http://schemas.openxmlformats.org/officeDocument/2006/relationships/hyperlink" Target="mailto:lamblem@uems.br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F518-9F6C-468C-B824-B126BB0A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LibreOffice/7.3.5.2$Windows_X86_64 LibreOffice_project/184fe81b8c8c30d8b5082578aee2fed2ea847c01</Application>
  <AppVersion>15.0000</AppVersion>
  <Pages>1</Pages>
  <Words>582</Words>
  <Characters>3611</Characters>
  <CharactersWithSpaces>4186</CharactersWithSpaces>
  <Paragraphs>9</Paragraphs>
  <Company>LG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2024-08-01T05:17:00Z</dcterms:created>
  <dc:creator>Usuário do Windows</dc:creator>
  <dc:description/>
  <dc:language>pt-BR</dc:language>
  <cp:lastModifiedBy/>
  <cp:lastPrinted>2023-01-31T14:18:00Z</cp:lastPrinted>
  <dcterms:modified xsi:type="dcterms:W3CDTF">2024-08-19T10:51:46Z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