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2CB" w:rsidRDefault="00000000">
      <w:pPr>
        <w:spacing w:line="24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180975</wp:posOffset>
            </wp:positionH>
            <wp:positionV relativeFrom="page">
              <wp:posOffset>170825</wp:posOffset>
            </wp:positionV>
            <wp:extent cx="7185659" cy="899159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5659" cy="8991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42CB" w:rsidRDefault="007742CB">
      <w:pPr>
        <w:spacing w:line="240" w:lineRule="auto"/>
        <w:rPr>
          <w:sz w:val="24"/>
          <w:szCs w:val="24"/>
        </w:rPr>
      </w:pPr>
    </w:p>
    <w:p w:rsidR="007742CB" w:rsidRDefault="007742CB">
      <w:pPr>
        <w:spacing w:line="240" w:lineRule="auto"/>
        <w:rPr>
          <w:sz w:val="24"/>
          <w:szCs w:val="24"/>
        </w:rPr>
      </w:pPr>
    </w:p>
    <w:p w:rsidR="007742CB" w:rsidRDefault="007742CB">
      <w:pPr>
        <w:pStyle w:val="Ttulo1"/>
        <w:keepNext w:val="0"/>
        <w:keepLines w:val="0"/>
        <w:widowControl w:val="0"/>
        <w:spacing w:before="0" w:after="0" w:line="240" w:lineRule="auto"/>
        <w:ind w:right="3435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huql3qnk0qe" w:colFirst="0" w:colLast="0"/>
      <w:bookmarkEnd w:id="0"/>
    </w:p>
    <w:p w:rsidR="007742CB" w:rsidRDefault="00000000">
      <w:pPr>
        <w:pStyle w:val="Ttulo1"/>
        <w:keepNext w:val="0"/>
        <w:keepLines w:val="0"/>
        <w:widowControl w:val="0"/>
        <w:spacing w:before="0" w:after="0" w:line="240" w:lineRule="auto"/>
        <w:ind w:right="27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3znysh7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TÍTULO: CIDADES PEQUENAS E POLARIZAÇÃO IMEDIATA: OS CASOS DE HAVANA (CUBA) E CAMPO GRANDE-MS (BRASIL) NO CONTEXTO REGIONAL.</w:t>
      </w:r>
    </w:p>
    <w:p w:rsidR="007742CB" w:rsidRDefault="007742CB">
      <w:pPr>
        <w:widowControl w:val="0"/>
        <w:spacing w:line="24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7742CB">
      <w:pPr>
        <w:spacing w:after="78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000000">
      <w:pPr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Instituição: </w:t>
      </w:r>
      <w:r>
        <w:rPr>
          <w:rFonts w:ascii="Times New Roman" w:eastAsia="Times New Roman" w:hAnsi="Times New Roman" w:cs="Times New Roman"/>
          <w:sz w:val="20"/>
          <w:szCs w:val="20"/>
        </w:rPr>
        <w:t>Universidade Estadual de Mato Grosso do Sul - UEMS</w:t>
      </w:r>
    </w:p>
    <w:p w:rsidR="007742CB" w:rsidRDefault="00000000">
      <w:pPr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Área temática: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Ciências Humanas </w:t>
      </w:r>
    </w:p>
    <w:p w:rsidR="007742CB" w:rsidRDefault="00000000">
      <w:pPr>
        <w:widowControl w:val="0"/>
        <w:spacing w:after="283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GOUDARD, </w:t>
      </w:r>
      <w:r>
        <w:rPr>
          <w:rFonts w:ascii="Times New Roman" w:eastAsia="Times New Roman" w:hAnsi="Times New Roman" w:cs="Times New Roman"/>
          <w:sz w:val="20"/>
          <w:szCs w:val="20"/>
        </w:rPr>
        <w:t>Marcela Ramalho e Souza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(marcela.ramalho06@gmail.com);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JURADO DA SILVA, </w:t>
      </w:r>
      <w:r>
        <w:rPr>
          <w:rFonts w:ascii="Times New Roman" w:eastAsia="Times New Roman" w:hAnsi="Times New Roman" w:cs="Times New Roman"/>
          <w:sz w:val="20"/>
          <w:szCs w:val="20"/>
        </w:rPr>
        <w:t>Paulo Fernando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pfjurado@uems.br).</w:t>
      </w:r>
    </w:p>
    <w:p w:rsidR="007742CB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Estudante do curso de Geografia da UEMS Campo Grande.</w:t>
      </w:r>
    </w:p>
    <w:p w:rsidR="007742CB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Professor Dr. do curso de Geografia da UEMS Campo Grande.</w:t>
      </w:r>
    </w:p>
    <w:p w:rsidR="007742CB" w:rsidRDefault="007742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presente pesquisa de Iniciação Cientifica Internacional possui como objetivo caracterizar as distintas dinâmicas urbanas entre as cidades de Havana (Cuba) e Campo Grande (Brasil), empregando, para tanto, estudos bibliográficos e estudos de campo para análise da polarização de ambas as cidades  como os fenômenos que impactam o desenvolvimento regional, levando em conta, por exemplo: </w:t>
      </w:r>
      <w:r w:rsidR="00B55755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análise de indicadores como PIB (Produto Interno Bruto), população, serviços, comércio, indústria, bem como deslocamento de pessoas, a partir da influência relacionada a tais dimensões citadas. Para tanto, a presente exploração científica constitui-se em uma pesquisa qualitativa e exploratória, fundamentada em três procedimentos metodológicos e/ou técnicos: pesquisa bibliográfica; pesquisa documental e estudo de campo no âmbito nacional e internacional. Contudo, a presente pesquisa está em curso, e as análises preliminares indicam, em síntese</w:t>
      </w:r>
      <w:r w:rsidR="00B55755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estrutura espacial, formou-se ao decorrer dos anos por meio dos fatores históricos, políticos, sociais e econômicos. Essa estrutura da rede urbana refere-se ao modo como os centros urbanos e os fluxos se conectam dinamicamente na superfície terrestre. Mediante ao estudo da estrutura espacial, é possível perceber que as cidades se conectam e se influenciam mutuamente, criando uma teia complexa de relações que moldam o desenvolvimento regional e nacional.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Por  meio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da estrutura espacial,  as  estruturas  dimensionais  e  funcionais  da  rede urbana são compreendidas. Porquanto, as cidades pequenas emitem diferentes papéis sobre as teias urbanas. Sendo assim, devem ser analisadas a partir do contexto regional que ela está inserida e os fatores que a influenciam, como o nível de desenvolvimento regional, a base econômica, infraestrutura e as políticas públicas. Já em outros casos, com menor incidência, vemos que algumas dessas pequenas cidades conseguem incorporar papéis, e certo dinamismo e polarizam cidades menores no seu entorno. Ademais, análises de campo serão feitas para compreender como as capitais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Havanna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Mato Grosso do Sul se portam quanto ao cenário polarizador e quais são seus papéis na estrutura espacial e urbana.  </w:t>
      </w:r>
    </w:p>
    <w:p w:rsidR="007742CB" w:rsidRDefault="007742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7742CB">
      <w:pPr>
        <w:spacing w:after="78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000000">
      <w:pPr>
        <w:widowControl w:val="0"/>
        <w:spacing w:line="240" w:lineRule="auto"/>
        <w:ind w:right="27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Palavras-chave: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Desenvolvimento regional, </w:t>
      </w:r>
      <w:r w:rsidR="00B55755">
        <w:rPr>
          <w:rFonts w:ascii="Times New Roman" w:eastAsia="Times New Roman" w:hAnsi="Times New Roman" w:cs="Times New Roman"/>
          <w:sz w:val="20"/>
          <w:szCs w:val="20"/>
        </w:rPr>
        <w:t>cidade, rede urbana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7742CB" w:rsidRDefault="007742CB">
      <w:pPr>
        <w:widowControl w:val="0"/>
        <w:spacing w:line="240" w:lineRule="auto"/>
        <w:ind w:right="27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000000">
      <w:pPr>
        <w:widowControl w:val="0"/>
        <w:spacing w:line="240" w:lineRule="auto"/>
        <w:ind w:right="2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Agradecimentos: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À </w:t>
      </w:r>
      <w:r w:rsidR="00B55755">
        <w:rPr>
          <w:rFonts w:ascii="Times New Roman" w:eastAsia="Times New Roman" w:hAnsi="Times New Roman" w:cs="Times New Roman"/>
          <w:sz w:val="20"/>
          <w:szCs w:val="20"/>
        </w:rPr>
        <w:t>UEMS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pela concessão da bolsa de estudos.</w:t>
      </w:r>
    </w:p>
    <w:p w:rsidR="007742CB" w:rsidRDefault="007742CB">
      <w:pPr>
        <w:widowControl w:val="0"/>
        <w:spacing w:line="240" w:lineRule="auto"/>
        <w:ind w:right="27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2CB" w:rsidRDefault="007742CB">
      <w:pPr>
        <w:spacing w:after="7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2CB" w:rsidRDefault="00000000">
      <w:pPr>
        <w:widowControl w:val="0"/>
        <w:spacing w:line="240" w:lineRule="auto"/>
        <w:ind w:right="575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572808</wp:posOffset>
            </wp:positionV>
            <wp:extent cx="1605914" cy="453389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914" cy="4533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2720975</wp:posOffset>
            </wp:positionH>
            <wp:positionV relativeFrom="paragraph">
              <wp:posOffset>578523</wp:posOffset>
            </wp:positionV>
            <wp:extent cx="1186815" cy="45974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5042534</wp:posOffset>
            </wp:positionH>
            <wp:positionV relativeFrom="paragraph">
              <wp:posOffset>427393</wp:posOffset>
            </wp:positionV>
            <wp:extent cx="1155065" cy="815975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742CB">
      <w:pgSz w:w="11906" w:h="16837"/>
      <w:pgMar w:top="1134" w:right="850" w:bottom="1134" w:left="113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CB"/>
    <w:rsid w:val="007742CB"/>
    <w:rsid w:val="00B5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40129"/>
  <w15:docId w15:val="{9D4DF9C1-9B07-7E4E-8907-B3C2146D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FERNANDO JURADO DA SILVA</cp:lastModifiedBy>
  <cp:revision>2</cp:revision>
  <dcterms:created xsi:type="dcterms:W3CDTF">2024-08-01T20:49:00Z</dcterms:created>
  <dcterms:modified xsi:type="dcterms:W3CDTF">2024-08-01T20:49:00Z</dcterms:modified>
</cp:coreProperties>
</file>