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13306" w14:textId="77777777" w:rsidR="00981524" w:rsidRDefault="002C60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4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FA77A1B" wp14:editId="17043374">
            <wp:extent cx="7185659" cy="89916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5659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3F467F" w14:textId="77777777" w:rsidR="00981524" w:rsidRDefault="002C6027">
      <w:pPr>
        <w:widowControl w:val="0"/>
        <w:spacing w:line="240" w:lineRule="auto"/>
        <w:ind w:left="1133" w:right="11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IMPLEMENTAÇÃO DE BOAS PRÁTICAS DE BEM-ESTAR NA COMERCIALIZAÇÃO DE AVES EM LOJAS AGROPECUÁRIAS NOS MUNICÍPIOS DE AQUIDAUANA E ANASTÁCIO, MATO GROSSO DO SUL</w:t>
      </w:r>
    </w:p>
    <w:p w14:paraId="63803D64" w14:textId="77777777" w:rsidR="00981524" w:rsidRDefault="00981524">
      <w:pPr>
        <w:widowControl w:val="0"/>
        <w:spacing w:after="283" w:line="240" w:lineRule="auto"/>
        <w:ind w:left="1133" w:right="111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C01B91" w14:textId="77777777" w:rsidR="00981524" w:rsidRDefault="002C6027">
      <w:pPr>
        <w:widowControl w:val="0"/>
        <w:spacing w:after="283" w:line="240" w:lineRule="auto"/>
        <w:ind w:left="1133" w:right="1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Universidade Estadual do Mato Grosso do Sul, Unidade Universitária de Aquidauana – MS  </w:t>
      </w:r>
    </w:p>
    <w:p w14:paraId="69EE5547" w14:textId="77777777" w:rsidR="00981524" w:rsidRDefault="002C6027">
      <w:pPr>
        <w:widowControl w:val="0"/>
        <w:spacing w:after="283" w:line="240" w:lineRule="auto"/>
        <w:ind w:left="1133" w:right="1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Ciências Agr</w:t>
      </w:r>
      <w:r>
        <w:rPr>
          <w:rFonts w:ascii="Times New Roman" w:eastAsia="Times New Roman" w:hAnsi="Times New Roman" w:cs="Times New Roman"/>
          <w:sz w:val="20"/>
          <w:szCs w:val="20"/>
        </w:rPr>
        <w:t>árias</w:t>
      </w:r>
    </w:p>
    <w:p w14:paraId="774A6932" w14:textId="77777777" w:rsidR="00981524" w:rsidRDefault="002C6027">
      <w:pPr>
        <w:widowControl w:val="0"/>
        <w:spacing w:after="283" w:line="240" w:lineRule="auto"/>
        <w:ind w:left="1133" w:right="1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BARONI</w:t>
      </w:r>
      <w:r>
        <w:rPr>
          <w:rFonts w:ascii="Times New Roman" w:eastAsia="Times New Roman" w:hAnsi="Times New Roman" w:cs="Times New Roman"/>
          <w:sz w:val="20"/>
          <w:szCs w:val="20"/>
        </w:rPr>
        <w:t>, Thaís de Abreu Toledo¹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6">
        <w:r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thaisabreubaroni@gmail.com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SERVIN,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Zathia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Rosa Soliz¹ (</w:t>
      </w:r>
      <w:hyperlink r:id="rId7">
        <w:r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sathiasoliz@gmail.com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SILVA,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Giovana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Seizer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da¹ (geovanase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izer@gmail.com);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GARCIA</w:t>
      </w:r>
      <w:r>
        <w:rPr>
          <w:rFonts w:ascii="Times New Roman" w:eastAsia="Times New Roman" w:hAnsi="Times New Roman" w:cs="Times New Roman"/>
          <w:sz w:val="20"/>
          <w:szCs w:val="20"/>
        </w:rPr>
        <w:t>, Elis Regina de Moraes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123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ermgarcia@uems.br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CB28C49" w14:textId="62398115" w:rsidR="00981524" w:rsidRDefault="002C6027">
      <w:pPr>
        <w:widowControl w:val="0"/>
        <w:spacing w:line="240" w:lineRule="auto"/>
        <w:ind w:left="1133" w:right="1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z w:val="20"/>
          <w:szCs w:val="20"/>
        </w:rPr>
        <w:t>rso de graduação em Zootecnia da UEMS, Aquidauana, MS;</w:t>
      </w:r>
    </w:p>
    <w:p w14:paraId="68BCC6BA" w14:textId="266488A4" w:rsidR="00981524" w:rsidRDefault="002C6027">
      <w:pPr>
        <w:widowControl w:val="0"/>
        <w:spacing w:line="240" w:lineRule="auto"/>
        <w:ind w:left="1133" w:right="1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rograma da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ós-Graduação em Zootecnia da UEMS, Aquidauana, MS;</w:t>
      </w:r>
    </w:p>
    <w:p w14:paraId="2D20B14D" w14:textId="77777777" w:rsidR="00981524" w:rsidRDefault="002C6027">
      <w:pPr>
        <w:widowControl w:val="0"/>
        <w:spacing w:after="283" w:line="240" w:lineRule="auto"/>
        <w:ind w:left="1133" w:right="1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0"/>
          <w:szCs w:val="20"/>
        </w:rPr>
        <w:t>Centro de Excel</w:t>
      </w:r>
      <w:r>
        <w:rPr>
          <w:rFonts w:ascii="Times New Roman" w:eastAsia="Times New Roman" w:hAnsi="Times New Roman" w:cs="Times New Roman"/>
          <w:sz w:val="20"/>
          <w:szCs w:val="20"/>
        </w:rPr>
        <w:t>ência em Ciência Animal do Cerrado e Pantanal (CECA-CP), UEMS, Aquidauana-MS.</w:t>
      </w:r>
    </w:p>
    <w:p w14:paraId="5A3EA7BE" w14:textId="77777777" w:rsidR="00981524" w:rsidRDefault="00981524">
      <w:pPr>
        <w:widowControl w:val="0"/>
        <w:spacing w:line="240" w:lineRule="auto"/>
        <w:ind w:left="1133" w:right="1115"/>
        <w:rPr>
          <w:rFonts w:ascii="Times New Roman" w:eastAsia="Times New Roman" w:hAnsi="Times New Roman" w:cs="Times New Roman"/>
          <w:sz w:val="20"/>
          <w:szCs w:val="20"/>
        </w:rPr>
      </w:pPr>
    </w:p>
    <w:p w14:paraId="30B61CE2" w14:textId="05C5A8CF" w:rsidR="00981524" w:rsidRDefault="002C6027">
      <w:pPr>
        <w:widowControl w:val="0"/>
        <w:spacing w:line="240" w:lineRule="auto"/>
        <w:ind w:left="1133" w:right="1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criação de aves de produção, como frangos, poedeiras e codornas, desempenha um papel fundamental na agropecuária global, fornecendo carne e ovos essenciais para a alimentação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humana. Garantir o bem-estar dessas aves é crucial, pois práticas inadequadas de manejo podem comprometer a qualidade dos produtos e causar sofrimento aos animais. Este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>trabalho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 xml:space="preserve">foi desenvolvido com o objetivo de </w:t>
      </w:r>
      <w:r>
        <w:rPr>
          <w:rFonts w:ascii="Times New Roman" w:eastAsia="Times New Roman" w:hAnsi="Times New Roman" w:cs="Times New Roman"/>
          <w:sz w:val="20"/>
          <w:szCs w:val="20"/>
        </w:rPr>
        <w:t>analis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as condições de bem-estar das aves comercializadas em casas agropecuár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ias nos municípios de Aquidauana e Anastácio, Mato Grosso do Sul.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Na primeira fase, foi realizado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levantamento das agropecuárias que comercializam aves n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>os municípios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>Em seguida,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um questionário semiestruturado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 xml:space="preserve">foi aplicado </w:t>
      </w:r>
      <w:r>
        <w:rPr>
          <w:rFonts w:ascii="Times New Roman" w:eastAsia="Times New Roman" w:hAnsi="Times New Roman" w:cs="Times New Roman"/>
          <w:sz w:val="20"/>
          <w:szCs w:val="20"/>
        </w:rPr>
        <w:t>para a</w:t>
      </w:r>
      <w:r>
        <w:rPr>
          <w:rFonts w:ascii="Times New Roman" w:eastAsia="Times New Roman" w:hAnsi="Times New Roman" w:cs="Times New Roman"/>
          <w:sz w:val="20"/>
          <w:szCs w:val="20"/>
        </w:rPr>
        <w:t>valiar o perfil dos vendedores, a origem e as condições das aves, as instalações, as práti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cas de manejo e o conhecimento sobre bem-estar animal.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 xml:space="preserve">Os resultados revelaram que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que todos os vendedores eram homens,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 xml:space="preserve">a maioria com </w:t>
      </w:r>
      <w:r>
        <w:rPr>
          <w:rFonts w:ascii="Times New Roman" w:eastAsia="Times New Roman" w:hAnsi="Times New Roman" w:cs="Times New Roman"/>
          <w:sz w:val="20"/>
          <w:szCs w:val="20"/>
        </w:rPr>
        <w:t>idades entre 26 e 66 anos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r w:rsidR="001E2F8B">
        <w:rPr>
          <w:rFonts w:ascii="Times New Roman" w:eastAsia="Times New Roman" w:hAnsi="Times New Roman" w:cs="Times New Roman"/>
          <w:sz w:val="20"/>
          <w:szCs w:val="20"/>
        </w:rPr>
        <w:t xml:space="preserve">nível de escolaridade </w:t>
      </w:r>
      <w:r>
        <w:rPr>
          <w:rFonts w:ascii="Times New Roman" w:eastAsia="Times New Roman" w:hAnsi="Times New Roman" w:cs="Times New Roman"/>
          <w:sz w:val="20"/>
          <w:szCs w:val="20"/>
        </w:rPr>
        <w:t>ensino méd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io completo. Todos os estabelecimentos compravam </w:t>
      </w:r>
      <w:r>
        <w:rPr>
          <w:rFonts w:ascii="Times New Roman" w:eastAsia="Times New Roman" w:hAnsi="Times New Roman" w:cs="Times New Roman"/>
          <w:sz w:val="20"/>
          <w:szCs w:val="20"/>
        </w:rPr>
        <w:t>da mesma empresa fornecedora, indicando padronização na origem das aves, mas também dependência de um único fornecedor. As aves comercializadas incluíam poedeiras (30%), frangos de corte (50%) e co</w:t>
      </w:r>
      <w:r>
        <w:rPr>
          <w:rFonts w:ascii="Times New Roman" w:eastAsia="Times New Roman" w:hAnsi="Times New Roman" w:cs="Times New Roman"/>
          <w:sz w:val="20"/>
          <w:szCs w:val="20"/>
        </w:rPr>
        <w:t>dornas de postura (20%). O tempo médio de comercialização vari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entre sete e trinta dias, dependendo das condições e da demanda. A maioria das aves (57,14%) era destinada à produção de carne, enquanto 42,86% eram para postura. As aves eram mantidas em ba</w:t>
      </w:r>
      <w:r>
        <w:rPr>
          <w:rFonts w:ascii="Times New Roman" w:eastAsia="Times New Roman" w:hAnsi="Times New Roman" w:cs="Times New Roman"/>
          <w:sz w:val="20"/>
          <w:szCs w:val="20"/>
        </w:rPr>
        <w:t>terias de gaiolas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a limpeza dessas gaiolas era 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realizada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duas vezes ao dia 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42,86%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 xml:space="preserve">Em relação a </w:t>
      </w:r>
      <w:r>
        <w:rPr>
          <w:rFonts w:ascii="Times New Roman" w:eastAsia="Times New Roman" w:hAnsi="Times New Roman" w:cs="Times New Roman"/>
          <w:sz w:val="20"/>
          <w:szCs w:val="20"/>
        </w:rPr>
        <w:t>alimentação, 42,86% dos comerciantes garanti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am que as aves nunca ficassem sem ração, enquanto 28,57% alimentavam as aves uma vez ao dia e 28,57% </w:t>
      </w:r>
      <w:r>
        <w:rPr>
          <w:rFonts w:ascii="Times New Roman" w:eastAsia="Times New Roman" w:hAnsi="Times New Roman" w:cs="Times New Roman"/>
          <w:sz w:val="20"/>
          <w:szCs w:val="20"/>
        </w:rPr>
        <w:t>duas vezes ao dia. A ração inicial foi a mais utilizada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por 57,14% dos entrevistados. 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Para a comercialização,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as aves ficavam e</w:t>
      </w:r>
      <w:r>
        <w:rPr>
          <w:rFonts w:ascii="Times New Roman" w:eastAsia="Times New Roman" w:hAnsi="Times New Roman" w:cs="Times New Roman"/>
          <w:sz w:val="20"/>
          <w:szCs w:val="20"/>
        </w:rPr>
        <w:t>xpostas na calçada em frente aos estabelecimentos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 xml:space="preserve"> (57,14%)</w:t>
      </w:r>
      <w:r>
        <w:rPr>
          <w:rFonts w:ascii="Times New Roman" w:eastAsia="Times New Roman" w:hAnsi="Times New Roman" w:cs="Times New Roman"/>
          <w:sz w:val="20"/>
          <w:szCs w:val="20"/>
        </w:rPr>
        <w:t>. Na segunda fase do 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ojeto, foi elaborado e distribuído um folder informativo para abordar as necessidades identificadas 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durante as visitas aos estabelecimentos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O folder 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era composto por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orientações práticas para melhorar o manejo das aves, incluindo a importância de instalações adequadas, evitando a superlotaç</w:t>
      </w:r>
      <w:r>
        <w:rPr>
          <w:rFonts w:ascii="Times New Roman" w:eastAsia="Times New Roman" w:hAnsi="Times New Roman" w:cs="Times New Roman"/>
          <w:sz w:val="20"/>
          <w:szCs w:val="20"/>
        </w:rPr>
        <w:t>ão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 a 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importância do fornecimento 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ração 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boa qualidade</w:t>
      </w:r>
      <w:r w:rsidR="009241BE">
        <w:rPr>
          <w:rFonts w:ascii="Times New Roman" w:eastAsia="Times New Roman" w:hAnsi="Times New Roman" w:cs="Times New Roman"/>
          <w:sz w:val="20"/>
          <w:szCs w:val="20"/>
        </w:rPr>
        <w:t xml:space="preserve"> e que atendesse as exigências dos animais</w:t>
      </w:r>
      <w:r>
        <w:rPr>
          <w:rFonts w:ascii="Times New Roman" w:eastAsia="Times New Roman" w:hAnsi="Times New Roman" w:cs="Times New Roman"/>
          <w:sz w:val="20"/>
          <w:szCs w:val="20"/>
        </w:rPr>
        <w:t>. Também abordou a necessidade de aquecimento adequado para pintinhos recém-nascidos e a manutenção da higiene das gaiolas para prevenir doenças. As recomendações incluíam o uso de baterias de gaiolas ou cercad</w:t>
      </w:r>
      <w:r>
        <w:rPr>
          <w:rFonts w:ascii="Times New Roman" w:eastAsia="Times New Roman" w:hAnsi="Times New Roman" w:cs="Times New Roman"/>
          <w:sz w:val="20"/>
          <w:szCs w:val="20"/>
        </w:rPr>
        <w:t>os bem ventilados e a limpeza das gaiolas pelo menos três vezes por semana. O material enfatizou a importância de monitorar constantemente as aves e buscar orientação de profissionais especializados, como zootecnistas. Os resultados mostraram que, apesar d</w:t>
      </w:r>
      <w:r>
        <w:rPr>
          <w:rFonts w:ascii="Times New Roman" w:eastAsia="Times New Roman" w:hAnsi="Times New Roman" w:cs="Times New Roman"/>
          <w:sz w:val="20"/>
          <w:szCs w:val="20"/>
        </w:rPr>
        <w:t>o conhecimento sobre práticas de bem-estar animal, sua aplicação nos estabelecimentos é limitada. Assim, é crucial promover maior conscientização e implementar medidas educativas para melhorar as condições de manejo, garantir o bem-estar das aves e contrib</w:t>
      </w:r>
      <w:r>
        <w:rPr>
          <w:rFonts w:ascii="Times New Roman" w:eastAsia="Times New Roman" w:hAnsi="Times New Roman" w:cs="Times New Roman"/>
          <w:sz w:val="20"/>
          <w:szCs w:val="20"/>
        </w:rPr>
        <w:t>uir para uma produção animal mais sustentável e responsável.</w:t>
      </w:r>
    </w:p>
    <w:p w14:paraId="557EE36A" w14:textId="77777777" w:rsidR="00981524" w:rsidRDefault="00981524">
      <w:pPr>
        <w:widowControl w:val="0"/>
        <w:spacing w:line="240" w:lineRule="auto"/>
        <w:ind w:left="1133" w:right="1115"/>
        <w:rPr>
          <w:rFonts w:ascii="Times New Roman" w:eastAsia="Times New Roman" w:hAnsi="Times New Roman" w:cs="Times New Roman"/>
          <w:sz w:val="20"/>
          <w:szCs w:val="20"/>
        </w:rPr>
      </w:pPr>
    </w:p>
    <w:p w14:paraId="7FE74720" w14:textId="77777777" w:rsidR="00981524" w:rsidRDefault="002C6027">
      <w:pPr>
        <w:widowControl w:val="0"/>
        <w:spacing w:line="240" w:lineRule="auto"/>
        <w:ind w:left="1133" w:right="1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PALAVRAS-CHAVE: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Ética, Manejo, Vendas.</w:t>
      </w:r>
    </w:p>
    <w:p w14:paraId="66A08CDC" w14:textId="77777777" w:rsidR="00981524" w:rsidRDefault="00981524">
      <w:pPr>
        <w:widowControl w:val="0"/>
        <w:spacing w:line="240" w:lineRule="auto"/>
        <w:ind w:left="1133" w:right="111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48C60A" w14:textId="2ACB994E" w:rsidR="00981524" w:rsidRDefault="002C6027" w:rsidP="002C6027">
      <w:pPr>
        <w:widowControl w:val="0"/>
        <w:spacing w:line="240" w:lineRule="auto"/>
        <w:ind w:left="1133" w:right="1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AGRADECIMENTOS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B182C">
        <w:rPr>
          <w:rFonts w:ascii="Times New Roman" w:eastAsia="Times New Roman" w:hAnsi="Times New Roman" w:cs="Times New Roman"/>
          <w:sz w:val="20"/>
          <w:szCs w:val="20"/>
        </w:rPr>
        <w:t xml:space="preserve">À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UEMS pela concessão da bolsa de extensão (PIBEX) e ao GENAVE (Grupo de estudos de nutrição em aves) pelo auxílio no desenvolvimento do projeto de extensão </w:t>
      </w:r>
    </w:p>
    <w:p w14:paraId="5AE2399C" w14:textId="77777777" w:rsidR="00981524" w:rsidRDefault="00981524">
      <w:pPr>
        <w:widowControl w:val="0"/>
        <w:spacing w:line="240" w:lineRule="auto"/>
        <w:ind w:left="1133" w:right="1115"/>
        <w:rPr>
          <w:rFonts w:ascii="Times New Roman" w:eastAsia="Times New Roman" w:hAnsi="Times New Roman" w:cs="Times New Roman"/>
          <w:sz w:val="20"/>
          <w:szCs w:val="20"/>
        </w:rPr>
      </w:pPr>
    </w:p>
    <w:p w14:paraId="33C8F68E" w14:textId="77777777" w:rsidR="00981524" w:rsidRDefault="00981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831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981524">
      <w:pgSz w:w="11900" w:h="16820"/>
      <w:pgMar w:top="269" w:right="305" w:bottom="93" w:left="28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24"/>
    <w:rsid w:val="000B182C"/>
    <w:rsid w:val="001E2F8B"/>
    <w:rsid w:val="002C6027"/>
    <w:rsid w:val="009241BE"/>
    <w:rsid w:val="009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A256"/>
  <w15:docId w15:val="{151A74C3-2F6B-4170-B73A-38C03B78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7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74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857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57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57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57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57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garcia@uem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thiasoli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haisabreubaroni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9zoS6+eaaPF0koQMrGibc3AlPA==">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dcterms:created xsi:type="dcterms:W3CDTF">2024-08-09T18:31:00Z</dcterms:created>
  <dcterms:modified xsi:type="dcterms:W3CDTF">2024-08-09T18:32:00Z</dcterms:modified>
</cp:coreProperties>
</file>