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258E9" w14:textId="0C758860" w:rsidR="00AD669D" w:rsidRPr="00AD669D" w:rsidRDefault="00AD669D" w:rsidP="00AD669D">
      <w:pPr>
        <w:pStyle w:val="Corpodetexto"/>
        <w:ind w:right="-1" w:hanging="10"/>
        <w:jc w:val="center"/>
        <w:rPr>
          <w:b/>
          <w:sz w:val="20"/>
          <w:szCs w:val="20"/>
        </w:rPr>
      </w:pPr>
      <w:r w:rsidRPr="00AD669D">
        <w:rPr>
          <w:b/>
          <w:spacing w:val="-2"/>
          <w:sz w:val="20"/>
          <w:szCs w:val="20"/>
        </w:rPr>
        <w:t>I</w:t>
      </w:r>
      <w:r w:rsidRPr="00AD669D">
        <w:rPr>
          <w:b/>
          <w:sz w:val="20"/>
          <w:szCs w:val="20"/>
        </w:rPr>
        <w:t>NCIDÊNCIA</w:t>
      </w:r>
      <w:r w:rsidRPr="00AD669D">
        <w:rPr>
          <w:b/>
          <w:spacing w:val="-5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DA</w:t>
      </w:r>
      <w:r w:rsidRPr="00AD669D">
        <w:rPr>
          <w:b/>
          <w:spacing w:val="-5"/>
          <w:sz w:val="20"/>
          <w:szCs w:val="20"/>
        </w:rPr>
        <w:t xml:space="preserve"> BNCC</w:t>
      </w:r>
      <w:r w:rsidRPr="00AD669D">
        <w:rPr>
          <w:b/>
          <w:spacing w:val="-1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NA</w:t>
      </w:r>
      <w:r w:rsidRPr="00AD669D">
        <w:rPr>
          <w:b/>
          <w:spacing w:val="-5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REFORMULAÇÃO</w:t>
      </w:r>
      <w:r w:rsidRPr="00AD669D">
        <w:rPr>
          <w:b/>
          <w:spacing w:val="-3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DE</w:t>
      </w:r>
      <w:r w:rsidRPr="00AD669D">
        <w:rPr>
          <w:b/>
          <w:spacing w:val="-67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CURRÍCULOS MUNICIPAIS E DE REVISÃO DOS PROJETOS</w:t>
      </w:r>
      <w:r w:rsidRPr="00AD669D">
        <w:rPr>
          <w:b/>
          <w:spacing w:val="1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POLÍTICO-PEDAGÓGICOS</w:t>
      </w:r>
      <w:r w:rsidRPr="00AD669D">
        <w:rPr>
          <w:b/>
          <w:spacing w:val="-1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NO</w:t>
      </w:r>
      <w:r w:rsidRPr="00AD669D">
        <w:rPr>
          <w:b/>
          <w:spacing w:val="-2"/>
          <w:sz w:val="20"/>
          <w:szCs w:val="20"/>
        </w:rPr>
        <w:t xml:space="preserve"> M</w:t>
      </w:r>
      <w:r w:rsidRPr="00AD669D">
        <w:rPr>
          <w:b/>
          <w:sz w:val="20"/>
          <w:szCs w:val="20"/>
        </w:rPr>
        <w:t>ATO</w:t>
      </w:r>
      <w:r w:rsidRPr="00AD669D">
        <w:rPr>
          <w:b/>
          <w:spacing w:val="-2"/>
          <w:sz w:val="20"/>
          <w:szCs w:val="20"/>
        </w:rPr>
        <w:t xml:space="preserve"> G</w:t>
      </w:r>
      <w:r w:rsidRPr="00AD669D">
        <w:rPr>
          <w:b/>
          <w:sz w:val="20"/>
          <w:szCs w:val="20"/>
        </w:rPr>
        <w:t>ROSSO</w:t>
      </w:r>
      <w:r w:rsidRPr="00AD669D">
        <w:rPr>
          <w:b/>
          <w:spacing w:val="-2"/>
          <w:sz w:val="20"/>
          <w:szCs w:val="20"/>
        </w:rPr>
        <w:t xml:space="preserve"> </w:t>
      </w:r>
      <w:r w:rsidRPr="00AD669D">
        <w:rPr>
          <w:b/>
          <w:sz w:val="20"/>
          <w:szCs w:val="20"/>
        </w:rPr>
        <w:t>DO</w:t>
      </w:r>
      <w:r w:rsidRPr="00AD669D">
        <w:rPr>
          <w:b/>
          <w:spacing w:val="-2"/>
          <w:sz w:val="20"/>
          <w:szCs w:val="20"/>
        </w:rPr>
        <w:t xml:space="preserve"> S</w:t>
      </w:r>
      <w:r w:rsidRPr="00AD669D">
        <w:rPr>
          <w:b/>
          <w:sz w:val="20"/>
          <w:szCs w:val="20"/>
        </w:rPr>
        <w:t>UL</w:t>
      </w:r>
    </w:p>
    <w:p w14:paraId="284D2E2D" w14:textId="77777777" w:rsidR="00AD669D" w:rsidRDefault="00AD669D">
      <w:pPr>
        <w:spacing w:after="283"/>
        <w:jc w:val="both"/>
        <w:rPr>
          <w:b/>
          <w:bCs/>
          <w:sz w:val="20"/>
          <w:szCs w:val="20"/>
        </w:rPr>
      </w:pPr>
    </w:p>
    <w:p w14:paraId="00E05F7C" w14:textId="776FB9B7" w:rsidR="00DB7D54" w:rsidRDefault="002E22DB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B40C02">
        <w:rPr>
          <w:sz w:val="20"/>
          <w:szCs w:val="20"/>
        </w:rPr>
        <w:t>Universidade Estadual do Mato Grosso do Sul (UEMS)</w:t>
      </w:r>
    </w:p>
    <w:p w14:paraId="3ABBDBA2" w14:textId="1434AB47" w:rsidR="00DB7D54" w:rsidRDefault="002E22DB">
      <w:pPr>
        <w:spacing w:after="283"/>
        <w:jc w:val="both"/>
      </w:pPr>
      <w:r>
        <w:rPr>
          <w:b/>
          <w:bCs/>
          <w:sz w:val="20"/>
          <w:szCs w:val="20"/>
        </w:rPr>
        <w:t xml:space="preserve">Área temática:  </w:t>
      </w:r>
      <w:r w:rsidRPr="00AD669D">
        <w:rPr>
          <w:sz w:val="20"/>
          <w:szCs w:val="20"/>
        </w:rPr>
        <w:t>Educação (7.08.</w:t>
      </w:r>
      <w:r w:rsidR="00400EEA" w:rsidRPr="00AD669D">
        <w:rPr>
          <w:sz w:val="20"/>
          <w:szCs w:val="20"/>
        </w:rPr>
        <w:t>00.00-6)</w:t>
      </w:r>
      <w:r w:rsidR="00400EEA">
        <w:rPr>
          <w:b/>
          <w:bCs/>
          <w:sz w:val="20"/>
          <w:szCs w:val="20"/>
        </w:rPr>
        <w:t xml:space="preserve"> </w:t>
      </w:r>
    </w:p>
    <w:p w14:paraId="2F065904" w14:textId="376F7243" w:rsidR="00AD669D" w:rsidRPr="0070792C" w:rsidRDefault="00AD669D" w:rsidP="00AD669D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/>
          <w:lang w:eastAsia="zh-CN"/>
        </w:rPr>
        <w:t>ZANARDO</w:t>
      </w:r>
      <w:r w:rsidRPr="00AD669D">
        <w:rPr>
          <w:rFonts w:ascii="Times New Roman" w:eastAsia="Calibri" w:hAnsi="Times New Roman" w:cs="Times New Roman"/>
          <w:bCs/>
          <w:lang w:eastAsia="zh-CN"/>
        </w:rPr>
        <w:t>,</w:t>
      </w:r>
      <w:r w:rsidRPr="0070792C">
        <w:rPr>
          <w:rFonts w:ascii="Times New Roman" w:eastAsia="Calibri" w:hAnsi="Times New Roman" w:cs="Times New Roman"/>
          <w:b/>
          <w:lang w:eastAsia="zh-CN"/>
        </w:rPr>
        <w:t xml:space="preserve"> </w:t>
      </w:r>
      <w:r w:rsidRPr="00AD669D">
        <w:rPr>
          <w:rFonts w:ascii="Times New Roman" w:eastAsia="Calibri" w:hAnsi="Times New Roman" w:cs="Times New Roman"/>
          <w:bCs/>
          <w:lang w:eastAsia="zh-CN"/>
        </w:rPr>
        <w:t>Rayane Silva</w:t>
      </w:r>
      <w:r w:rsidRPr="0070792C">
        <w:rPr>
          <w:rFonts w:ascii="Times New Roman" w:eastAsia="Calibri" w:hAnsi="Times New Roman" w:cs="Times New Roman"/>
          <w:vertAlign w:val="superscript"/>
          <w:lang w:eastAsia="zh-CN"/>
        </w:rPr>
        <w:t>1</w:t>
      </w:r>
      <w:r w:rsidRPr="0070792C">
        <w:rPr>
          <w:rFonts w:ascii="Times New Roman" w:eastAsia="Calibri" w:hAnsi="Times New Roman" w:cs="Times New Roman"/>
          <w:lang w:eastAsia="zh-CN"/>
        </w:rPr>
        <w:t xml:space="preserve"> (</w:t>
      </w:r>
      <w:r w:rsidRPr="00AD669D">
        <w:rPr>
          <w:rFonts w:ascii="Times New Roman" w:eastAsia="Calibri" w:hAnsi="Times New Roman" w:cs="Times New Roman"/>
          <w:lang w:eastAsia="zh-CN"/>
        </w:rPr>
        <w:t>02164262190@academicos.uems.br</w:t>
      </w:r>
      <w:r w:rsidRPr="0070792C">
        <w:rPr>
          <w:rFonts w:ascii="Times New Roman" w:eastAsia="Calibri" w:hAnsi="Times New Roman" w:cs="Times New Roman"/>
          <w:lang w:eastAsia="zh-CN"/>
        </w:rPr>
        <w:t>);</w:t>
      </w:r>
      <w:r w:rsidRPr="0070792C">
        <w:rPr>
          <w:rFonts w:ascii="Times New Roman" w:eastAsia="Calibri" w:hAnsi="Times New Roman" w:cs="Times New Roman"/>
          <w:b/>
          <w:lang w:eastAsia="zh-CN"/>
        </w:rPr>
        <w:t xml:space="preserve"> MILITÃO</w:t>
      </w:r>
      <w:r w:rsidRPr="0070792C">
        <w:rPr>
          <w:rFonts w:ascii="Times New Roman" w:eastAsia="Calibri" w:hAnsi="Times New Roman" w:cs="Times New Roman"/>
          <w:bCs/>
          <w:lang w:eastAsia="zh-CN"/>
        </w:rPr>
        <w:t>, Andréia Nunes</w:t>
      </w:r>
      <w:r w:rsidRPr="0070792C">
        <w:rPr>
          <w:rFonts w:ascii="Times New Roman" w:eastAsia="Calibri" w:hAnsi="Times New Roman" w:cs="Times New Roman"/>
          <w:vertAlign w:val="superscript"/>
          <w:lang w:eastAsia="zh-CN"/>
        </w:rPr>
        <w:t>2</w:t>
      </w:r>
      <w:r w:rsidRPr="0070792C">
        <w:rPr>
          <w:rFonts w:ascii="Times New Roman" w:eastAsia="Calibri" w:hAnsi="Times New Roman" w:cs="Times New Roman"/>
          <w:lang w:eastAsia="zh-CN"/>
        </w:rPr>
        <w:t xml:space="preserve"> (andreiamilitao@uems.br).</w:t>
      </w:r>
    </w:p>
    <w:p w14:paraId="31BC4558" w14:textId="77777777" w:rsidR="00AD669D" w:rsidRDefault="00AD669D" w:rsidP="00AD669D">
      <w:pPr>
        <w:pStyle w:val="Corpodetexto"/>
        <w:jc w:val="both"/>
        <w:rPr>
          <w:rFonts w:eastAsia="Calibri"/>
          <w:sz w:val="20"/>
          <w:szCs w:val="20"/>
          <w:vertAlign w:val="superscript"/>
          <w:lang w:val="pt-BR" w:eastAsia="zh-CN"/>
        </w:rPr>
      </w:pPr>
    </w:p>
    <w:p w14:paraId="2191A813" w14:textId="497F3FB8" w:rsidR="00AD669D" w:rsidRPr="0070792C" w:rsidRDefault="00AD669D" w:rsidP="00AD669D">
      <w:pPr>
        <w:pStyle w:val="Corpodetexto"/>
        <w:jc w:val="both"/>
        <w:rPr>
          <w:sz w:val="20"/>
          <w:szCs w:val="20"/>
        </w:rPr>
      </w:pPr>
      <w:r w:rsidRPr="0070792C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70792C"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eastAsia="zh-CN"/>
        </w:rPr>
        <w:t>Acadêmica do curso de L</w:t>
      </w:r>
      <w:r w:rsidRPr="0070792C">
        <w:rPr>
          <w:sz w:val="20"/>
          <w:szCs w:val="20"/>
        </w:rPr>
        <w:t>icenciatura em Pedagogia na UEMS/Unidade Universitária de Dourados</w:t>
      </w:r>
      <w:r w:rsidRPr="0070792C">
        <w:rPr>
          <w:rFonts w:eastAsia="Calibri"/>
          <w:sz w:val="20"/>
          <w:szCs w:val="20"/>
          <w:lang w:eastAsia="zh-CN"/>
        </w:rPr>
        <w:t>;</w:t>
      </w:r>
    </w:p>
    <w:p w14:paraId="6BE9AE87" w14:textId="77777777" w:rsidR="00AD669D" w:rsidRPr="0070792C" w:rsidRDefault="00AD669D" w:rsidP="00AD669D">
      <w:pPr>
        <w:pStyle w:val="Corpodetexto"/>
        <w:jc w:val="both"/>
        <w:rPr>
          <w:sz w:val="20"/>
          <w:szCs w:val="20"/>
        </w:rPr>
      </w:pPr>
      <w:r w:rsidRPr="0070792C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70792C">
        <w:rPr>
          <w:rFonts w:eastAsia="Calibri"/>
          <w:sz w:val="20"/>
          <w:szCs w:val="20"/>
          <w:lang w:eastAsia="zh-CN"/>
        </w:rPr>
        <w:t xml:space="preserve"> – </w:t>
      </w:r>
      <w:r w:rsidRPr="0070792C">
        <w:rPr>
          <w:sz w:val="20"/>
          <w:szCs w:val="20"/>
        </w:rPr>
        <w:t>Docente da Universidade Estadual de Mato Grosso do Sul (UEMS).</w:t>
      </w:r>
    </w:p>
    <w:p w14:paraId="46867369" w14:textId="77777777" w:rsidR="00AD669D" w:rsidRDefault="00AD669D" w:rsidP="002F4DCF">
      <w:pPr>
        <w:pStyle w:val="Corpodetexto"/>
        <w:spacing w:after="283"/>
        <w:jc w:val="both"/>
        <w:rPr>
          <w:rFonts w:eastAsia="Calibri"/>
          <w:b/>
          <w:sz w:val="20"/>
          <w:szCs w:val="20"/>
          <w:lang w:eastAsia="zh-CN"/>
        </w:rPr>
      </w:pPr>
    </w:p>
    <w:p w14:paraId="2CA6410B" w14:textId="6C41B5A4" w:rsidR="00DB7D54" w:rsidRDefault="00AD669D" w:rsidP="007C493C">
      <w:pPr>
        <w:pStyle w:val="Corpodetexto"/>
        <w:ind w:right="174"/>
        <w:jc w:val="both"/>
        <w:rPr>
          <w:sz w:val="20"/>
          <w:szCs w:val="20"/>
          <w:lang w:eastAsia="pt-BR"/>
        </w:rPr>
      </w:pPr>
      <w:r w:rsidRPr="007C493C">
        <w:rPr>
          <w:b/>
          <w:bCs/>
          <w:sz w:val="20"/>
          <w:szCs w:val="20"/>
          <w:lang w:eastAsia="pt-BR"/>
        </w:rPr>
        <w:t xml:space="preserve">RESUMO: </w:t>
      </w:r>
      <w:r w:rsidR="00A61C9E" w:rsidRPr="007C493C">
        <w:rPr>
          <w:sz w:val="20"/>
          <w:szCs w:val="20"/>
          <w:lang w:eastAsia="pt-BR"/>
        </w:rPr>
        <w:t>Este estudo investig</w:t>
      </w:r>
      <w:r w:rsidRPr="007C493C">
        <w:rPr>
          <w:sz w:val="20"/>
          <w:szCs w:val="20"/>
          <w:lang w:eastAsia="pt-BR"/>
        </w:rPr>
        <w:t>ou</w:t>
      </w:r>
      <w:r w:rsidR="00A61C9E" w:rsidRPr="007C493C">
        <w:rPr>
          <w:sz w:val="20"/>
          <w:szCs w:val="20"/>
          <w:lang w:eastAsia="pt-BR"/>
        </w:rPr>
        <w:t xml:space="preserve"> a influência da Base Nacional Comum Curricular (BNCC) na reestruturação dos Projetos Políticos Pedagógicos (PPP) em escolas do Mato Grosso do Sul. </w:t>
      </w:r>
      <w:r w:rsidR="007C493C" w:rsidRPr="007C493C">
        <w:rPr>
          <w:sz w:val="20"/>
          <w:szCs w:val="20"/>
        </w:rPr>
        <w:t>A Resolução CNE/CP n. 4, de 17 de dezembro de 2018</w:t>
      </w:r>
      <w:r w:rsidR="007C493C">
        <w:rPr>
          <w:sz w:val="20"/>
          <w:szCs w:val="20"/>
        </w:rPr>
        <w:t xml:space="preserve"> constitui </w:t>
      </w:r>
      <w:r w:rsidR="007C493C" w:rsidRPr="007C493C">
        <w:rPr>
          <w:sz w:val="20"/>
          <w:szCs w:val="20"/>
        </w:rPr>
        <w:t>um marco na</w:t>
      </w:r>
      <w:r w:rsidR="007C493C" w:rsidRPr="007C493C">
        <w:rPr>
          <w:spacing w:val="1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educação brasileira, estabelecendo as diretrizes para a implementação da</w:t>
      </w:r>
      <w:r w:rsidR="007C493C" w:rsidRPr="007C493C">
        <w:rPr>
          <w:spacing w:val="1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Base Nacional Comum Curricular (BNCC). Com o objetivo de ser um</w:t>
      </w:r>
      <w:r w:rsidR="007C493C" w:rsidRPr="007C493C">
        <w:rPr>
          <w:spacing w:val="1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 xml:space="preserve">referencial nacional para a elaboração dos currículos da Educação Básica, a </w:t>
      </w:r>
      <w:r w:rsidR="007C493C" w:rsidRPr="007C493C">
        <w:rPr>
          <w:spacing w:val="-67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BNCC abrange desde a Educação Infantil até o Ensino Médio, delineando</w:t>
      </w:r>
      <w:r w:rsidR="007C493C" w:rsidRPr="007C493C">
        <w:rPr>
          <w:spacing w:val="1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competências</w:t>
      </w:r>
      <w:r w:rsidR="007C493C" w:rsidRPr="007C493C">
        <w:rPr>
          <w:spacing w:val="27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e</w:t>
      </w:r>
      <w:r w:rsidR="007C493C" w:rsidRPr="007C493C">
        <w:rPr>
          <w:spacing w:val="29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habilidades</w:t>
      </w:r>
      <w:r w:rsidR="007C493C" w:rsidRPr="007C493C">
        <w:rPr>
          <w:spacing w:val="27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essenciais</w:t>
      </w:r>
      <w:r w:rsidR="007C493C" w:rsidRPr="007C493C">
        <w:rPr>
          <w:spacing w:val="30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para</w:t>
      </w:r>
      <w:r w:rsidR="007C493C" w:rsidRPr="007C493C">
        <w:rPr>
          <w:spacing w:val="26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os</w:t>
      </w:r>
      <w:r w:rsidR="007C493C" w:rsidRPr="007C493C">
        <w:rPr>
          <w:spacing w:val="28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estudantes</w:t>
      </w:r>
      <w:r w:rsidR="007C493C" w:rsidRPr="007C493C">
        <w:rPr>
          <w:spacing w:val="29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que</w:t>
      </w:r>
      <w:r w:rsidR="007C493C" w:rsidRPr="007C493C">
        <w:rPr>
          <w:spacing w:val="29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visa</w:t>
      </w:r>
      <w:r w:rsidR="007C493C" w:rsidRPr="007C493C">
        <w:rPr>
          <w:spacing w:val="28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reduzir</w:t>
      </w:r>
      <w:r w:rsidR="007C493C" w:rsidRPr="007C493C">
        <w:rPr>
          <w:spacing w:val="-67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as discrepâncias, garantindo que todos os estudantes tenham acesso a um</w:t>
      </w:r>
      <w:r w:rsidR="007C493C" w:rsidRPr="007C493C">
        <w:rPr>
          <w:spacing w:val="1"/>
          <w:sz w:val="20"/>
          <w:szCs w:val="20"/>
        </w:rPr>
        <w:t xml:space="preserve"> </w:t>
      </w:r>
      <w:r w:rsidR="007C493C" w:rsidRPr="007C493C">
        <w:rPr>
          <w:sz w:val="20"/>
          <w:szCs w:val="20"/>
        </w:rPr>
        <w:t>conjunto mínimo de conhecimentos e habilidades</w:t>
      </w:r>
      <w:r w:rsidR="007C493C">
        <w:rPr>
          <w:sz w:val="20"/>
          <w:szCs w:val="20"/>
        </w:rPr>
        <w:t xml:space="preserve">. </w:t>
      </w:r>
      <w:r w:rsidR="00A61C9E" w:rsidRPr="007C493C">
        <w:rPr>
          <w:sz w:val="20"/>
          <w:szCs w:val="20"/>
          <w:lang w:eastAsia="pt-BR"/>
        </w:rPr>
        <w:t xml:space="preserve">O objetivo </w:t>
      </w:r>
      <w:r w:rsidRPr="007C493C">
        <w:rPr>
          <w:sz w:val="20"/>
          <w:szCs w:val="20"/>
          <w:lang w:eastAsia="pt-BR"/>
        </w:rPr>
        <w:t xml:space="preserve">central centrou em </w:t>
      </w:r>
      <w:r w:rsidR="00A61C9E" w:rsidRPr="007C493C">
        <w:rPr>
          <w:sz w:val="20"/>
          <w:szCs w:val="20"/>
          <w:lang w:eastAsia="pt-BR"/>
        </w:rPr>
        <w:t>analisar a conformidade dos currículos locais com os parâmetros estabelecidos pela BNCC e como sua implementação impacta a prática educativa. A pesquisa busc</w:t>
      </w:r>
      <w:r w:rsidRPr="007C493C">
        <w:rPr>
          <w:sz w:val="20"/>
          <w:szCs w:val="20"/>
          <w:lang w:eastAsia="pt-BR"/>
        </w:rPr>
        <w:t>ou</w:t>
      </w:r>
      <w:r w:rsidR="00A61C9E" w:rsidRPr="007C493C">
        <w:rPr>
          <w:sz w:val="20"/>
          <w:szCs w:val="20"/>
          <w:lang w:eastAsia="pt-BR"/>
        </w:rPr>
        <w:t xml:space="preserve"> identificar as adaptações realizadas pelos municípios para alinhar seus currículos às diretrizes </w:t>
      </w:r>
      <w:r w:rsidRPr="007C493C">
        <w:rPr>
          <w:sz w:val="20"/>
          <w:szCs w:val="20"/>
          <w:lang w:eastAsia="pt-BR"/>
        </w:rPr>
        <w:t>contidas na BNCC acerca do currículo</w:t>
      </w:r>
      <w:r w:rsidR="00A61C9E" w:rsidRPr="007C493C">
        <w:rPr>
          <w:sz w:val="20"/>
          <w:szCs w:val="20"/>
          <w:lang w:eastAsia="pt-BR"/>
        </w:rPr>
        <w:t xml:space="preserve">, fornecendo uma visão </w:t>
      </w:r>
      <w:r w:rsidR="00A61C9E">
        <w:rPr>
          <w:sz w:val="20"/>
          <w:szCs w:val="20"/>
          <w:lang w:eastAsia="pt-BR"/>
        </w:rPr>
        <w:t xml:space="preserve">abrangente sobre o processo de implementação da BNCC na região. Os resultados parciais indicam que antes da BNCC a educação no Brasil era marcada por fragmentação curricular, com discrepâncias significativas entre os conhecimentos oferecidos nas diversas regiões e instituições. A ausência de um documento nacional que estabelecesse competências essenciais resultava em desigualdades educacionais. A BNCC, homologada em 2018, visa superar essas desigualdades, estabelecendo um conjunto orgânico e progressivo de aprendizagens essenciais para a educação básica, garantindo a padronização e equidade na formação dos estudantes. Os fundamentos pedagógicos da BNCC focam no desenvolvimento de competências, orientando as decisões pedagógicas para o fortalecimento das aprendizagens essenciais. A pesquisa documental </w:t>
      </w:r>
      <w:r>
        <w:rPr>
          <w:sz w:val="20"/>
          <w:szCs w:val="20"/>
          <w:lang w:eastAsia="pt-BR"/>
        </w:rPr>
        <w:t xml:space="preserve">localizou </w:t>
      </w:r>
      <w:r w:rsidR="00A61C9E">
        <w:rPr>
          <w:sz w:val="20"/>
          <w:szCs w:val="20"/>
          <w:lang w:eastAsia="pt-BR"/>
        </w:rPr>
        <w:t xml:space="preserve">a incorporação das diretrizes da BNCC nos currículos municipais e a influência dessa integração nos PPPs. Conclui-se que a BNCC representa </w:t>
      </w:r>
      <w:r w:rsidR="00F6615C">
        <w:rPr>
          <w:sz w:val="20"/>
          <w:szCs w:val="20"/>
          <w:lang w:eastAsia="pt-BR"/>
        </w:rPr>
        <w:t>tem incidido fortemente nas políticas curriculares municipais, tendo sido tomada como parametro para a reformulação dos PPCs. No entanto, cabe ressalvar que a BNCC não aborda questões como gestão escolar, formação continuada, relação escola-família, dentre outras temáticas importantes para o trabalho escolar, centrando-se apenas nos aspectos atinentes aos conteúdos, notadamente as competencias e habilidades. Dessa forma, a adequação dos PPPs à BNCC causa preocupação, pois aspectos importantes das instituições escolares passam a ser secundarizados</w:t>
      </w:r>
      <w:r w:rsidR="00A61C9E">
        <w:rPr>
          <w:sz w:val="20"/>
          <w:szCs w:val="20"/>
          <w:lang w:eastAsia="pt-BR"/>
        </w:rPr>
        <w:t>.</w:t>
      </w:r>
    </w:p>
    <w:p w14:paraId="14A55ED4" w14:textId="77777777" w:rsidR="007C493C" w:rsidRDefault="007C493C" w:rsidP="007C493C">
      <w:pPr>
        <w:pStyle w:val="Corpodetexto"/>
        <w:ind w:right="174"/>
        <w:jc w:val="both"/>
        <w:rPr>
          <w:sz w:val="20"/>
          <w:szCs w:val="20"/>
        </w:rPr>
      </w:pPr>
    </w:p>
    <w:p w14:paraId="011A0D08" w14:textId="6215E166" w:rsidR="00DB7D54" w:rsidRDefault="002E22DB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A61C9E">
        <w:rPr>
          <w:sz w:val="20"/>
          <w:szCs w:val="20"/>
          <w:lang w:eastAsia="pt-BR"/>
        </w:rPr>
        <w:t>Currículo, P</w:t>
      </w:r>
      <w:r w:rsidR="00AD669D">
        <w:rPr>
          <w:sz w:val="20"/>
          <w:szCs w:val="20"/>
          <w:lang w:eastAsia="pt-BR"/>
        </w:rPr>
        <w:t>rojeto-</w:t>
      </w:r>
      <w:r w:rsidR="00A61C9E">
        <w:rPr>
          <w:sz w:val="20"/>
          <w:szCs w:val="20"/>
          <w:lang w:eastAsia="pt-BR"/>
        </w:rPr>
        <w:t>P</w:t>
      </w:r>
      <w:r w:rsidR="00AD669D">
        <w:rPr>
          <w:sz w:val="20"/>
          <w:szCs w:val="20"/>
          <w:lang w:eastAsia="pt-BR"/>
        </w:rPr>
        <w:t>olítico-</w:t>
      </w:r>
      <w:r w:rsidR="00A61C9E">
        <w:rPr>
          <w:sz w:val="20"/>
          <w:szCs w:val="20"/>
          <w:lang w:eastAsia="pt-BR"/>
        </w:rPr>
        <w:t>P</w:t>
      </w:r>
      <w:r w:rsidR="00AD669D">
        <w:rPr>
          <w:sz w:val="20"/>
          <w:szCs w:val="20"/>
          <w:lang w:eastAsia="pt-BR"/>
        </w:rPr>
        <w:t>edagógico</w:t>
      </w:r>
      <w:r w:rsidR="00916E6B">
        <w:rPr>
          <w:sz w:val="20"/>
          <w:szCs w:val="20"/>
          <w:lang w:eastAsia="pt-BR"/>
        </w:rPr>
        <w:t>, BNCC</w:t>
      </w:r>
      <w:r w:rsidR="00AD669D">
        <w:rPr>
          <w:sz w:val="20"/>
          <w:szCs w:val="20"/>
          <w:lang w:eastAsia="pt-BR"/>
        </w:rPr>
        <w:t>.</w:t>
      </w:r>
    </w:p>
    <w:p w14:paraId="483FE7F8" w14:textId="6D67B554" w:rsidR="00DB7D54" w:rsidRDefault="002E22DB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B40C02">
        <w:rPr>
          <w:sz w:val="20"/>
          <w:szCs w:val="20"/>
          <w:lang w:eastAsia="pt-BR"/>
        </w:rPr>
        <w:t>Gostaria de expressar gratidão à Universidade Estadual do Mato Grosso do Sul (UEMS) e ao Programa Institucional de Bolsas de Iniciação Científica (PIBIC) pelo apoio financ</w:t>
      </w:r>
      <w:r w:rsidR="00AD669D">
        <w:rPr>
          <w:sz w:val="20"/>
          <w:szCs w:val="20"/>
          <w:lang w:eastAsia="pt-BR"/>
        </w:rPr>
        <w:t>eiro</w:t>
      </w:r>
      <w:r w:rsidR="00B40C02">
        <w:rPr>
          <w:sz w:val="20"/>
          <w:szCs w:val="20"/>
          <w:lang w:eastAsia="pt-BR"/>
        </w:rPr>
        <w:t xml:space="preserve"> concedido para a realização deste projeto. </w:t>
      </w:r>
    </w:p>
    <w:p w14:paraId="56B2EC76" w14:textId="77777777" w:rsidR="00DB7D54" w:rsidRDefault="00DB7D54">
      <w:pPr>
        <w:jc w:val="both"/>
        <w:rPr>
          <w:sz w:val="20"/>
          <w:szCs w:val="20"/>
        </w:rPr>
      </w:pPr>
    </w:p>
    <w:sectPr w:rsidR="00DB7D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EA844" w14:textId="77777777" w:rsidR="009D72C8" w:rsidRDefault="009D72C8">
      <w:r>
        <w:separator/>
      </w:r>
    </w:p>
  </w:endnote>
  <w:endnote w:type="continuationSeparator" w:id="0">
    <w:p w14:paraId="7CF4DC23" w14:textId="77777777" w:rsidR="009D72C8" w:rsidRDefault="009D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E4632" w14:textId="77777777" w:rsidR="00DB7D54" w:rsidRDefault="00DB7D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A7306" w14:textId="77777777" w:rsidR="00DB7D54" w:rsidRDefault="00DB7D54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D6B2E" w14:textId="77777777" w:rsidR="00DB7D54" w:rsidRDefault="00DB7D5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684AD" w14:textId="77777777" w:rsidR="009D72C8" w:rsidRDefault="009D72C8">
      <w:r>
        <w:separator/>
      </w:r>
    </w:p>
  </w:footnote>
  <w:footnote w:type="continuationSeparator" w:id="0">
    <w:p w14:paraId="142DE7D3" w14:textId="77777777" w:rsidR="009D72C8" w:rsidRDefault="009D7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CB4F4" w14:textId="77777777" w:rsidR="00DB7D54" w:rsidRDefault="00DB7D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5113E" w14:textId="77777777" w:rsidR="00DB7D54" w:rsidRDefault="002E22DB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78B01755" wp14:editId="167C050D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2EDA903A" wp14:editId="11DBC60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3747F266" wp14:editId="5E2B0B5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345E2195" wp14:editId="1A3B0DF9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9EF6E" w14:textId="77777777" w:rsidR="00DB7D54" w:rsidRDefault="002E22DB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6693CFD0" wp14:editId="4F984DE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20F193FA" wp14:editId="6EC6975D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53A9B7CE" wp14:editId="30FD3EC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7E5DB260" wp14:editId="6B91108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D54"/>
    <w:rsid w:val="00081F10"/>
    <w:rsid w:val="0011339F"/>
    <w:rsid w:val="001C3BFC"/>
    <w:rsid w:val="002259EA"/>
    <w:rsid w:val="002E22DB"/>
    <w:rsid w:val="002F4DCF"/>
    <w:rsid w:val="003246D0"/>
    <w:rsid w:val="00384CA4"/>
    <w:rsid w:val="00400EEA"/>
    <w:rsid w:val="006A23C7"/>
    <w:rsid w:val="007C493C"/>
    <w:rsid w:val="008270C7"/>
    <w:rsid w:val="00896EF8"/>
    <w:rsid w:val="00916E6B"/>
    <w:rsid w:val="009D72C8"/>
    <w:rsid w:val="00A61C9E"/>
    <w:rsid w:val="00AD669D"/>
    <w:rsid w:val="00B26D18"/>
    <w:rsid w:val="00B40C02"/>
    <w:rsid w:val="00DB7D54"/>
    <w:rsid w:val="00E10C9E"/>
    <w:rsid w:val="00E13028"/>
    <w:rsid w:val="00E80DF2"/>
    <w:rsid w:val="00F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D013"/>
  <w15:docId w15:val="{E5CA9588-5188-5149-9F20-D102B010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AD669D"/>
    <w:pPr>
      <w:widowControl/>
      <w:suppressAutoHyphens w:val="0"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D669D"/>
    <w:rPr>
      <w:sz w:val="20"/>
      <w:szCs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Andreia MIlitão</cp:lastModifiedBy>
  <cp:revision>3</cp:revision>
  <cp:lastPrinted>2023-01-31T14:18:00Z</cp:lastPrinted>
  <dcterms:created xsi:type="dcterms:W3CDTF">2024-08-08T20:55:00Z</dcterms:created>
  <dcterms:modified xsi:type="dcterms:W3CDTF">2024-08-08T21:03:00Z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