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283"/>
        <w:jc w:val="center"/>
        <w:rPr>
          <w:sz w:val="20"/>
          <w:szCs w:val="20"/>
        </w:rPr>
      </w:pPr>
      <w:r>
        <w:rPr>
          <w:b/>
          <w:sz w:val="20"/>
          <w:szCs w:val="20"/>
        </w:rPr>
        <w:t>A FORMAÇÃO DE PROFESSORES PARA O ATENDIMENTO EDUCACIONAL ESPECIALIZADO NO MUNICÍPIO DE APARECIDA DO TABOADO-MS.</w:t>
      </w:r>
    </w:p>
    <w:p>
      <w:pPr>
        <w:pStyle w:val="Normal1"/>
        <w:spacing w:lineRule="auto" w:line="240" w:before="0" w:after="283"/>
        <w:jc w:val="both"/>
        <w:rPr/>
      </w:pPr>
      <w:r>
        <w:rPr>
          <w:b/>
          <w:sz w:val="20"/>
          <w:szCs w:val="20"/>
        </w:rPr>
        <w:t xml:space="preserve">Instituição: </w:t>
      </w:r>
      <w:r>
        <w:rPr>
          <w:sz w:val="20"/>
          <w:szCs w:val="20"/>
        </w:rPr>
        <w:t>Universidade Estadual de Mato Grosso do Sul.</w:t>
      </w:r>
    </w:p>
    <w:p>
      <w:pPr>
        <w:pStyle w:val="Normal1"/>
        <w:spacing w:lineRule="auto" w:line="240" w:before="0" w:after="283"/>
        <w:jc w:val="both"/>
        <w:rPr/>
      </w:pPr>
      <w:r>
        <w:rPr>
          <w:b/>
          <w:sz w:val="20"/>
          <w:szCs w:val="20"/>
        </w:rPr>
        <w:t xml:space="preserve">Área temática: </w:t>
      </w:r>
      <w:r>
        <w:rPr>
          <w:sz w:val="20"/>
          <w:szCs w:val="20"/>
        </w:rPr>
        <w:t>Pesquisa - Ciências Humanas.</w:t>
      </w:r>
    </w:p>
    <w:p>
      <w:pPr>
        <w:pStyle w:val="Normal1"/>
        <w:spacing w:lineRule="auto" w:line="240" w:before="0" w:after="283"/>
        <w:jc w:val="both"/>
        <w:rPr>
          <w:sz w:val="24"/>
          <w:szCs w:val="24"/>
        </w:rPr>
      </w:pPr>
      <w:r>
        <w:rPr>
          <w:b/>
          <w:sz w:val="20"/>
          <w:szCs w:val="20"/>
        </w:rPr>
        <w:t xml:space="preserve">SILVA, </w:t>
      </w:r>
      <w:r>
        <w:rPr>
          <w:sz w:val="20"/>
          <w:szCs w:val="20"/>
        </w:rPr>
        <w:t>Luci Barros da¹ (</w:t>
      </w:r>
      <w:hyperlink r:id="rId2">
        <w:r>
          <w:rPr>
            <w:color w:val="0000FF"/>
            <w:sz w:val="20"/>
            <w:szCs w:val="20"/>
            <w:u w:val="single"/>
          </w:rPr>
          <w:t>06711574184@academicos.uems.br</w:t>
        </w:r>
      </w:hyperlink>
      <w:r>
        <w:rPr>
          <w:sz w:val="20"/>
          <w:szCs w:val="20"/>
        </w:rPr>
        <w:t xml:space="preserve">). </w:t>
      </w:r>
      <w:r>
        <w:rPr>
          <w:b/>
          <w:sz w:val="20"/>
          <w:szCs w:val="20"/>
        </w:rPr>
        <w:t xml:space="preserve">PEIXOTO, </w:t>
      </w:r>
      <w:r>
        <w:rPr>
          <w:sz w:val="20"/>
          <w:szCs w:val="20"/>
        </w:rPr>
        <w:t>Reginaldo² (</w:t>
      </w:r>
      <w:hyperlink r:id="rId3">
        <w:r>
          <w:rPr>
            <w:color w:val="1155CC"/>
            <w:sz w:val="20"/>
            <w:szCs w:val="20"/>
            <w:u w:val="single"/>
          </w:rPr>
          <w:t>reginaldo.peixoto@uems.br</w:t>
        </w:r>
      </w:hyperlink>
      <w:r>
        <w:rPr>
          <w:sz w:val="20"/>
          <w:szCs w:val="20"/>
        </w:rPr>
        <w:t xml:space="preserve">) </w:t>
      </w:r>
    </w:p>
    <w:p>
      <w:pPr>
        <w:pStyle w:val="Normal1"/>
        <w:pBdr/>
        <w:jc w:val="both"/>
        <w:rPr>
          <w:color w:val="000000"/>
          <w:sz w:val="20"/>
          <w:szCs w:val="20"/>
        </w:rPr>
      </w:pPr>
      <w:r>
        <w:rPr>
          <w:color w:val="000000"/>
          <w:sz w:val="20"/>
          <w:szCs w:val="20"/>
          <w:vertAlign w:val="superscript"/>
        </w:rPr>
        <w:t>1</w:t>
      </w:r>
      <w:r>
        <w:rPr>
          <w:color w:val="000000"/>
          <w:sz w:val="20"/>
          <w:szCs w:val="20"/>
        </w:rPr>
        <w:t xml:space="preserve"> – Luci </w:t>
      </w:r>
      <w:r>
        <w:rPr>
          <w:sz w:val="20"/>
          <w:szCs w:val="20"/>
        </w:rPr>
        <w:t>Barros da Silva, discente do curso de Pedagogia EaD da UEMS, Polo de Aparecida do Taboado.</w:t>
      </w:r>
    </w:p>
    <w:p>
      <w:pPr>
        <w:pStyle w:val="Normal1"/>
        <w:spacing w:lineRule="auto" w:line="240" w:before="0" w:after="283"/>
        <w:jc w:val="both"/>
        <w:rPr>
          <w:sz w:val="20"/>
          <w:szCs w:val="20"/>
        </w:rPr>
      </w:pPr>
      <w:r>
        <w:rPr>
          <w:sz w:val="20"/>
          <w:szCs w:val="20"/>
        </w:rPr>
        <w:t>² – Reginaldo Peixoto,  Formado em Pedagogia, Letras e Arte e Educação. Docente no curso de Ciências Biológicas e Agronomia na UEMS Unidade de Mundo Novo. Docente no curso de Pedagogia EaD na UEMS. Docente do Programa de Pós-graduação - Mestrado em Educação - UEMS Unidade de Paranaíba. Docente do Programa de Pós-graduação - Mestrado Profissional - UEMS Unidade de Campo Grande.</w:t>
      </w:r>
    </w:p>
    <w:p>
      <w:pPr>
        <w:pStyle w:val="Normal1"/>
        <w:spacing w:lineRule="auto" w:line="240" w:before="0" w:after="283"/>
        <w:jc w:val="both"/>
        <w:rPr>
          <w:sz w:val="20"/>
          <w:szCs w:val="20"/>
        </w:rPr>
      </w:pPr>
      <w:r>
        <w:rPr>
          <w:sz w:val="20"/>
          <w:szCs w:val="20"/>
        </w:rPr>
      </w:r>
    </w:p>
    <w:p>
      <w:pPr>
        <w:pStyle w:val="Normal1"/>
        <w:spacing w:lineRule="auto" w:line="240" w:before="0" w:after="283"/>
        <w:jc w:val="both"/>
        <w:rPr>
          <w:sz w:val="20"/>
          <w:szCs w:val="20"/>
        </w:rPr>
      </w:pPr>
      <w:r>
        <w:rPr>
          <w:sz w:val="20"/>
          <w:szCs w:val="20"/>
        </w:rPr>
        <w:t>No cenário educacional contemporâneo, a educação especial e o Atendimento Educacional Especializado (AEE) desempenham papéis fundamentais na promoção da inclusão social. A inclusão não se resume apenas ao acesso no ambiente escolar, mas também à participação efetiva das pessoas com deficiências tanto nas instituições educacionais, quanto na comunidade, com respeito às necessidades individuais. Com a ampliação das políticas educacionais e, com isso, maior conscientização social sobre as deficiências, transtornos e síndromes e a necessidade de oportunidades iguais a esse público, vem aumentando a demanda por profissionais preparados para o atendimento a esses sujeitos na escola. Apesar da existência de leis e políticas que garantem o direito ao AEE, ainda existe uma parte significativa da população que enfrenta diversas barreiras para acessá-lo, especialmente os grupos mais excluídos que já sofrem por não terem acesso à educação básica de qualidade, o que se torna um empecilho para a entrada desse público na educação especial e no AEE. Este estudo, bibliográfico e documental, visa investigar se e quais formações os professores de um centro de educação infantil do Município de Aparecida do Taboado–MS possuem, a partir dos registros de seus prontuários, fichas profissionais. No entanto, para compreender melhor a situação atual da educação especial e do AEE, é essencial examinar suas origens e evolução, ainda que de forma breve. Historicamente, pessoas com deficiências enfrentaram discriminação e exclusão, sendo frequentemente negligenciadas e marginalizadas pela sociedade, por isso, acreditamos que uma escola que seja de fato inclusiva, deve contar com profissionais treinados, capacitados, especializados. Os dados coletados revelam uma lacuna significativa sobre obter essa disponibilidade. No local onde foram coletados os dados, não há profissionais com formação específica em AEE, todavia, do total de 33 professores, uma pequena quantidade, 6 possuem especialização em educação especial. Com relação a cursos básicos, 21 professores possuem formações mais aligeiradas, o que dificulta a implementação de práticas inclusivas mais eficazes. Para minimizar essa escassez, o administrador municipal optou por algumas medidas alternativas, como a criação da figura do Auxiliar de Desenvolvimento Infantil para Pessoas com Deficiência (ADI para PcD). No entanto, esses profissionais, geralmente com formação apenas de nível médio e sem especialização em educação especial ou em AEE, estão mais envolvidos com o cuidado do que com o ensino adaptado às necessidades educacionais específicas de cada aluno. Em suma, o estudo destaca a necessidade urgente de maiores investimentos em formação continuada e valorização profissional. A inclusão para se tornar efetiva exige não apenas infraestrutura física acessível, mas também em recursos humanos aptos para proporcionar um ambiente educacional acolhedor e adaptado para todos os alunos. Portanto, é fundamental que todos estejam envolvidos para reconhecer a importância da inclusão de pessoas com deficiências na educação básica e criar estratégias para investir na qualificação e no apoio contínuo aos profissionais que trabalham nesse setor, garantindo assim o pleno acesso e participação desses sujeitos na educação pública, gratuita e de qualidade.</w:t>
      </w:r>
    </w:p>
    <w:p>
      <w:pPr>
        <w:pStyle w:val="Normal1"/>
        <w:spacing w:lineRule="auto" w:line="240" w:before="0" w:after="283"/>
        <w:jc w:val="both"/>
        <w:rPr>
          <w:sz w:val="20"/>
          <w:szCs w:val="20"/>
        </w:rPr>
      </w:pPr>
      <w:r>
        <w:rPr>
          <w:b/>
          <w:sz w:val="20"/>
          <w:szCs w:val="20"/>
        </w:rPr>
        <w:t>PALAVRAS-CHAVE:</w:t>
      </w:r>
      <w:r>
        <w:rPr>
          <w:sz w:val="20"/>
          <w:szCs w:val="20"/>
        </w:rPr>
        <w:t xml:space="preserve"> Educação; Inclusão; Educação infantil.</w:t>
      </w:r>
    </w:p>
    <w:p>
      <w:pPr>
        <w:pStyle w:val="Normal1"/>
        <w:jc w:val="both"/>
        <w:rPr>
          <w:sz w:val="20"/>
          <w:szCs w:val="20"/>
        </w:rPr>
      </w:pPr>
      <w:r>
        <w:rPr>
          <w:b/>
          <w:sz w:val="20"/>
          <w:szCs w:val="20"/>
        </w:rPr>
        <w:t>AGRADECIMENTOS:</w:t>
      </w:r>
      <w:r>
        <w:rPr>
          <w:sz w:val="20"/>
          <w:szCs w:val="20"/>
        </w:rPr>
        <w:t xml:space="preserve"> Esse estudo somente pode ser realizado porque contou com o apoio e financiamento de bolsas de estudos do PIBIC/UEMS, vinculado à Divisão de Pesquisa e à PROPPI – Pró-reitoria de Pesquisa, Pós-graduação e Inovação.</w:t>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jc w:val="right"/>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jc w:val="right"/>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rPr>
        <w:color w:val="000000"/>
      </w:rPr>
    </w:pPr>
    <w:r>
      <w:rPr>
        <w:color w:val="000000"/>
      </w:rPr>
      <w:drawing>
        <wp:anchor behindDoc="1" distT="0" distB="0" distL="0" distR="0" simplePos="0" locked="0" layoutInCell="1" allowOverlap="1" relativeHeight="0">
          <wp:simplePos x="0" y="0"/>
          <wp:positionH relativeFrom="column">
            <wp:posOffset>5133340</wp:posOffset>
          </wp:positionH>
          <wp:positionV relativeFrom="paragraph">
            <wp:posOffset>9798050</wp:posOffset>
          </wp:positionV>
          <wp:extent cx="994410" cy="481965"/>
          <wp:effectExtent l="0" t="0" r="0" b="0"/>
          <wp:wrapSquare wrapText="bothSides"/>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1" allowOverlap="1" relativeHeight="0">
          <wp:simplePos x="0" y="0"/>
          <wp:positionH relativeFrom="column">
            <wp:posOffset>-530860</wp:posOffset>
          </wp:positionH>
          <wp:positionV relativeFrom="paragraph">
            <wp:posOffset>-179705</wp:posOffset>
          </wp:positionV>
          <wp:extent cx="7185660" cy="899160"/>
          <wp:effectExtent l="0" t="0" r="0" b="0"/>
          <wp:wrapSquare wrapText="bothSides"/>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1" allowOverlap="1" relativeHeight="0">
          <wp:simplePos x="0" y="0"/>
          <wp:positionH relativeFrom="column">
            <wp:posOffset>2721610</wp:posOffset>
          </wp:positionH>
          <wp:positionV relativeFrom="paragraph">
            <wp:posOffset>9788525</wp:posOffset>
          </wp:positionV>
          <wp:extent cx="1186815" cy="459740"/>
          <wp:effectExtent l="0" t="0" r="0" b="0"/>
          <wp:wrapSquare wrapText="bothSides"/>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1" allowOverlap="1" relativeHeight="0">
          <wp:simplePos x="0" y="0"/>
          <wp:positionH relativeFrom="column">
            <wp:posOffset>635</wp:posOffset>
          </wp:positionH>
          <wp:positionV relativeFrom="paragraph">
            <wp:posOffset>9782810</wp:posOffset>
          </wp:positionV>
          <wp:extent cx="1605915" cy="453390"/>
          <wp:effectExtent l="0" t="0" r="0" b="0"/>
          <wp:wrapSquare wrapText="bothSides"/>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rPr>
        <w:color w:val="000000"/>
      </w:rPr>
    </w:pPr>
    <w:r>
      <w:rPr>
        <w:color w:val="000000"/>
      </w:rPr>
      <w:drawing>
        <wp:anchor behindDoc="1"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bothSides"/>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
                  <pic:cNvPicPr>
                    <a:picLocks noChangeAspect="1" noChangeArrowheads="1"/>
                  </pic:cNvPicPr>
                </pic:nvPicPr>
                <pic:blipFill>
                  <a:blip r:embed="rId1"/>
                  <a:srcRect l="7824" t="19717" r="6114" b="21235"/>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0" allowOverlap="1" relativeHeight="3">
          <wp:simplePos x="0" y="0"/>
          <wp:positionH relativeFrom="column">
            <wp:posOffset>-530860</wp:posOffset>
          </wp:positionH>
          <wp:positionV relativeFrom="paragraph">
            <wp:posOffset>-179705</wp:posOffset>
          </wp:positionV>
          <wp:extent cx="7185660" cy="899160"/>
          <wp:effectExtent l="0" t="0" r="0" b="0"/>
          <wp:wrapSquare wrapText="bothSides"/>
          <wp:docPr id="6"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bothSides"/>
          <wp:docPr id="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8"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rPr>
        <w:color w:val="000000"/>
      </w:rPr>
    </w:pPr>
    <w:r>
      <w:rPr>
        <w:color w:val="000000"/>
      </w:rPr>
      <w:drawing>
        <wp:anchor behindDoc="1"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bothSides"/>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
                  <pic:cNvPicPr>
                    <a:picLocks noChangeAspect="1" noChangeArrowheads="1"/>
                  </pic:cNvPicPr>
                </pic:nvPicPr>
                <pic:blipFill>
                  <a:blip r:embed="rId1"/>
                  <a:srcRect l="7824" t="19717" r="6114" b="21235"/>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0" allowOverlap="1" relativeHeight="3">
          <wp:simplePos x="0" y="0"/>
          <wp:positionH relativeFrom="column">
            <wp:posOffset>-530860</wp:posOffset>
          </wp:positionH>
          <wp:positionV relativeFrom="paragraph">
            <wp:posOffset>-179705</wp:posOffset>
          </wp:positionV>
          <wp:extent cx="7185660" cy="899160"/>
          <wp:effectExtent l="0" t="0" r="0" b="0"/>
          <wp:wrapSquare wrapText="bothSides"/>
          <wp:docPr id="10"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bothSides"/>
          <wp:docPr id="1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1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PT"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1">
    <w:name w:val="Heading 1"/>
    <w:basedOn w:val="Normal1"/>
    <w:next w:val="Normal1"/>
    <w:qFormat/>
    <w:pPr>
      <w:spacing w:lineRule="auto" w:line="240" w:before="134" w:after="0"/>
      <w:ind w:left="102" w:hanging="0"/>
    </w:pPr>
    <w:rPr>
      <w:b/>
      <w:sz w:val="24"/>
      <w:szCs w:val="24"/>
    </w:rPr>
  </w:style>
  <w:style w:type="paragraph" w:styleId="Ttulo2">
    <w:name w:val="Heading 2"/>
    <w:basedOn w:val="Normal1"/>
    <w:next w:val="Normal1"/>
    <w:qFormat/>
    <w:pPr>
      <w:keepNext w:val="true"/>
      <w:keepLines/>
      <w:spacing w:lineRule="auto" w:line="240" w:before="360" w:after="80"/>
    </w:pPr>
    <w:rPr>
      <w:b/>
      <w:sz w:val="36"/>
      <w:szCs w:val="36"/>
    </w:rPr>
  </w:style>
  <w:style w:type="paragraph" w:styleId="Ttulo3">
    <w:name w:val="Heading 3"/>
    <w:basedOn w:val="Normal1"/>
    <w:next w:val="Normal1"/>
    <w:qFormat/>
    <w:pPr>
      <w:keepNext w:val="true"/>
      <w:keepLines/>
      <w:spacing w:lineRule="auto" w:line="240" w:before="280" w:after="80"/>
    </w:pPr>
    <w:rPr>
      <w:b/>
      <w:sz w:val="28"/>
      <w:szCs w:val="28"/>
    </w:rPr>
  </w:style>
  <w:style w:type="paragraph" w:styleId="Ttulo4">
    <w:name w:val="Heading 4"/>
    <w:basedOn w:val="Normal1"/>
    <w:next w:val="Normal1"/>
    <w:qFormat/>
    <w:pPr>
      <w:keepNext w:val="true"/>
      <w:keepLines/>
      <w:spacing w:lineRule="auto" w:line="240" w:before="240" w:after="40"/>
    </w:pPr>
    <w:rPr>
      <w:b/>
      <w:sz w:val="24"/>
      <w:szCs w:val="24"/>
    </w:rPr>
  </w:style>
  <w:style w:type="paragraph" w:styleId="Ttulo5">
    <w:name w:val="Heading 5"/>
    <w:basedOn w:val="Normal1"/>
    <w:next w:val="Normal1"/>
    <w:qFormat/>
    <w:pPr>
      <w:keepNext w:val="true"/>
      <w:keepLines/>
      <w:spacing w:lineRule="auto" w:line="240" w:before="220" w:after="40"/>
    </w:pPr>
    <w:rPr>
      <w:b/>
    </w:rPr>
  </w:style>
  <w:style w:type="paragraph" w:styleId="Ttulo6">
    <w:name w:val="Heading 6"/>
    <w:basedOn w:val="Normal1"/>
    <w:next w:val="Normal1"/>
    <w:qFormat/>
    <w:pPr>
      <w:keepNext w:val="true"/>
      <w:keepLines/>
      <w:spacing w:lineRule="auto" w:line="240" w:before="200" w:after="40"/>
    </w:pPr>
    <w:rPr>
      <w:b/>
      <w:sz w:val="20"/>
      <w:szCs w:val="20"/>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dodocumento">
    <w:name w:val="Title"/>
    <w:basedOn w:val="Normal1"/>
    <w:next w:val="Normal1"/>
    <w:qFormat/>
    <w:pPr>
      <w:spacing w:lineRule="auto" w:line="240" w:before="19" w:after="0"/>
      <w:ind w:left="411" w:right="429" w:hanging="0"/>
      <w:jc w:val="center"/>
    </w:pPr>
    <w:rPr>
      <w:rFonts w:ascii="Calibri" w:hAnsi="Calibri" w:eastAsia="Calibri" w:cs="Calibri"/>
      <w:b/>
      <w:sz w:val="28"/>
      <w:szCs w:val="28"/>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xto.autor@uems.br" TargetMode="External"/><Relationship Id="rId3" Type="http://schemas.openxmlformats.org/officeDocument/2006/relationships/hyperlink" Target="mailto:reginaldo.peixoto@uems.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LibreOffice/7.3.5.2$Windows_X86_64 LibreOffice_project/184fe81b8c8c30d8b5082578aee2fed2ea847c01</Application>
  <AppVersion>15.0000</AppVersion>
  <Pages>1</Pages>
  <Words>637</Words>
  <Characters>3770</Characters>
  <CharactersWithSpaces>4400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2025-01-13T10:55:01Z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