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EDUCAÇÃO SEXUAL: O AVANÇO DO SINTAGMA DA IDEOLOGIA DE GÊNERO E AS RELAÇÕES COM A VIOLÊNCIA SEXUAL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do Mato Grosso do Sul</w:t>
      </w:r>
    </w:p>
    <w:p>
      <w:pPr>
        <w:pStyle w:val="Normal"/>
        <w:spacing w:before="0" w:after="283"/>
        <w:jc w:val="both"/>
        <w:rPr>
          <w:sz w:val="18"/>
        </w:rPr>
      </w:pPr>
      <w:r>
        <w:rPr>
          <w:b/>
          <w:bCs/>
          <w:sz w:val="20"/>
          <w:szCs w:val="20"/>
        </w:rPr>
        <w:t xml:space="preserve">Área temática: </w:t>
      </w:r>
      <w:bookmarkStart w:id="0" w:name="_Hlk172620306"/>
      <w:r>
        <w:rPr>
          <w:sz w:val="20"/>
          <w:szCs w:val="24"/>
        </w:rPr>
        <w:t>Ciências Humanas – Educação – Planejamento e Avaliação Educacional – Avaliação de sistemas, instituições, planos e programas educacionais.</w:t>
      </w:r>
      <w:bookmarkEnd w:id="0"/>
    </w:p>
    <w:p>
      <w:pPr>
        <w:pStyle w:val="Corpodotexto"/>
        <w:spacing w:before="0" w:after="283"/>
        <w:jc w:val="both"/>
        <w:rPr>
          <w:rFonts w:eastAsia="Calibri"/>
          <w:b/>
          <w:b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PAIXÃO, </w:t>
      </w:r>
      <w:r>
        <w:rPr>
          <w:rFonts w:eastAsia="Calibri"/>
          <w:sz w:val="20"/>
          <w:szCs w:val="20"/>
          <w:lang w:eastAsia="zh-CN"/>
        </w:rPr>
        <w:t>Louise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Cs/>
          <w:sz w:val="20"/>
          <w:szCs w:val="20"/>
          <w:lang w:eastAsia="zh-CN"/>
        </w:rPr>
        <w:t>Camila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08869254100@academicos.uems.br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</w:p>
    <w:p>
      <w:pPr>
        <w:pStyle w:val="Corpodotexto"/>
        <w:spacing w:before="0" w:after="283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SILVA, </w:t>
      </w:r>
      <w:r>
        <w:rPr>
          <w:rFonts w:eastAsia="Calibri"/>
          <w:sz w:val="20"/>
          <w:szCs w:val="20"/>
          <w:lang w:eastAsia="zh-CN"/>
        </w:rPr>
        <w:t>Fernando Guimarães Oliveira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3">
        <w:r>
          <w:rPr>
            <w:rStyle w:val="LinkdaInternet"/>
            <w:rFonts w:eastAsia="Calibri"/>
            <w:sz w:val="20"/>
            <w:szCs w:val="20"/>
            <w:lang w:eastAsia="zh-CN"/>
          </w:rPr>
          <w:t>fernando.oliveira@uems.br</w:t>
        </w:r>
      </w:hyperlink>
      <w:r>
        <w:rPr>
          <w:rFonts w:eastAsia="Calibri"/>
          <w:sz w:val="20"/>
          <w:szCs w:val="20"/>
          <w:lang w:eastAsia="zh-CN"/>
        </w:rPr>
        <w:t>);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Louise Camila da Paixão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Fernando Guimarães Oliveira da Silva 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</w:r>
    </w:p>
    <w:p>
      <w:pPr>
        <w:pStyle w:val="Corpodotexto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Entre 2019 e 2022, o Brasil enfrentou uma ofensiva antigênero sob o governo do ex-presidente Jair Bolsonaro, que usou </w:t>
      </w:r>
      <w:r>
        <w:rPr>
          <w:i/>
          <w:iCs/>
          <w:sz w:val="20"/>
          <w:szCs w:val="20"/>
        </w:rPr>
        <w:t>fake news</w:t>
      </w:r>
      <w:r>
        <w:rPr>
          <w:sz w:val="20"/>
          <w:szCs w:val="20"/>
        </w:rPr>
        <w:t xml:space="preserve"> para atacar a chamada "ideologia de gênero". Esse termo é usado em discursos cristãos reacionários para restaurar o poder da Igreja e frear políticas de direitos humanos para minorias de gênero. Propagada desde o final dos anos 1990 pela Igreja Católica, a ideia se opõe a políticas que promovem direitos sexuais. No Brasil, isso gerou pânico moral, levando professores(as) a evitar a educação sexual nas escolas, o que aumenta a vulnerabilidade de crianças a abusos sexuais. Embora haja avanços em direitos humanos, a família continua sendo o principal agente violador de direitos sexuais infantis como é possível observar nos dados do Disque 100, indicando altos índices de violência sexual.  A pesquisa, baseada em epistemologias decoloniais, investigará a relação entre ideologia de gênero e as violações de direitos sexuais infantis, utilizando métodos bibliográficos e documentais.A pesquisa busca compreender como o discurso falacioso da ideologia de gênero reflete no aumento dos casos de violência sexual infantil quando impede a atuação docente por meio de uma educação sexual emancipadora. Levantar pesquisas em educação sobre o conceito de ideologia de gênero no Brasil; pesquisar programas, partidos e serviços educacionais que motivam a criminalização do trabalho docente por meio do discurso de doutrinação ideológica; propor conexões analíticas dos reflexos do conceito da ideologia de gênero no aumento dos casos de violência sexual infantil e discutir sobre a importância de uma educação sexual emancipadora.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sz w:val="20"/>
          <w:szCs w:val="20"/>
        </w:rPr>
        <w:t>De 2017 a 2020, entre as vítimas de estupro e estupro de vulnerável com idades entre 0 e 19 anos, 81% tinham até 14 anos, totalizando 145 mil casos. Em média, isso representa cerca de 36 mil estupros de meninas e meninos de até 14 anos por ano - aproximadamente cem por dia. O maior percentual de casos, 47%, ocorre na faixa etária de 10 a 14 anos. Já entre os meninos, o estupro é predominantemente um crime que ocorre na infância, com 59% dos casos ocorrendo na faixa etária de até 9 anos.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sz w:val="20"/>
          <w:szCs w:val="20"/>
        </w:rPr>
        <w:t>A análise das vítimas por sexo revela que 15% das meninas de 13 anos são vítimas, com um pico mais acentuado nessa idade. Entre as meninas, 34% têm entre 0 e 9 anos, 47% entre 10 e 14 anos, e 19% entre 15 e 19 anos. Para os meninos, 59% das vítimas têm entre 0 e 9 anos, com a maior incidência de estupro na primeira infância. A violência sexual infantil ocorre predominantemente dentro das residências e é cometida por pessoas conhecidas, caracterizando-se como doméstica. A análise dos dados revela que a maior parte das vítimas de estupro são meninas e meninos de até 14 anos, destacando a necessidade urgente de políticas educacionais que abordem a sexualidade de maneira aberta e informativa para proteger os jovens brasileiros.</w:t>
      </w:r>
    </w:p>
    <w:p>
      <w:pPr>
        <w:pStyle w:val="Normal"/>
        <w:widowControl/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Viôlencia Sexual Infantil, Ideologia de Gênero, Politicas Educacionais.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Gostaríamos de expressar nossa profunda gratidão à Universidade Estadual do Mato Grosso do Sul pelo inestimável apoio que nos foi concedido. A colaboração e os recursos fornecidos pela instituição foram essenciais para o avanço e a concretização de nossa pesquisa. O suporte da UEMS foi fundamental para que pudéssemos atingir nossos objetivos e continuar nossa missão de promover conhecimento e transformação.</w:t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6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7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0d5e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d5e79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08869254100@academicos.uems.br" TargetMode="External"/><Relationship Id="rId3" Type="http://schemas.openxmlformats.org/officeDocument/2006/relationships/hyperlink" Target="mailto:fernando.oliveira@uems.br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D33B-8DD4-4079-9C7F-2849CE66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LibreOffice/7.3.5.2$Windows_X86_64 LibreOffice_project/184fe81b8c8c30d8b5082578aee2fed2ea847c01</Application>
  <AppVersion>15.0000</AppVersion>
  <Pages>1</Pages>
  <Words>603</Words>
  <Characters>3287</Characters>
  <CharactersWithSpaces>3889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2024-08-06T18:21:00Z</dcterms:created>
  <dc:creator>Usuário do Windows</dc:creator>
  <dc:description/>
  <dc:language>pt-BR</dc:language>
  <cp:lastModifiedBy/>
  <cp:lastPrinted>2023-01-31T14:18:00Z</cp:lastPrinted>
  <dcterms:modified xsi:type="dcterms:W3CDTF">2024-08-09T08:53:49Z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