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E662E" w14:textId="77777777" w:rsidR="00210ED1" w:rsidRDefault="00CE28AB">
      <w:pPr>
        <w:spacing w:after="625" w:line="259" w:lineRule="auto"/>
        <w:ind w:left="-851" w:right="-831" w:firstLine="0"/>
        <w:jc w:val="left"/>
      </w:pPr>
      <w:r>
        <w:rPr>
          <w:noProof/>
        </w:rPr>
        <w:drawing>
          <wp:inline distT="0" distB="0" distL="0" distR="0" wp14:anchorId="3274919D" wp14:editId="3D02F200">
            <wp:extent cx="7185660" cy="89916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56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2C01C" w14:textId="1A3236DC" w:rsidR="00210ED1" w:rsidRPr="00340D18" w:rsidRDefault="00832890" w:rsidP="00340D18">
      <w:pPr>
        <w:spacing w:after="458" w:line="240" w:lineRule="auto"/>
        <w:ind w:left="4" w:firstLine="0"/>
        <w:rPr>
          <w:b/>
          <w:sz w:val="20"/>
          <w:szCs w:val="20"/>
          <w:lang w:val="pt-BR"/>
        </w:rPr>
      </w:pPr>
      <w:r w:rsidRPr="00832890">
        <w:rPr>
          <w:b/>
          <w:sz w:val="20"/>
          <w:szCs w:val="20"/>
          <w:lang w:val="pt-BR"/>
        </w:rPr>
        <w:t>OBSERVAÇÃO DO COMPORTAMENTO DA LUMINESCÊNCIA COM A VARIAÇÃO DA CONCENTRAÇÃO DO TÉRBIO NO VIDRO TELURITO</w:t>
      </w:r>
      <w:r w:rsidR="00475409" w:rsidRPr="00340D18">
        <w:rPr>
          <w:b/>
          <w:sz w:val="20"/>
          <w:szCs w:val="20"/>
          <w:lang w:val="pt-BR"/>
        </w:rPr>
        <w:t xml:space="preserve"> </w:t>
      </w:r>
    </w:p>
    <w:p w14:paraId="6106259A" w14:textId="54B424C7" w:rsidR="00475409" w:rsidRPr="00340D18" w:rsidRDefault="00A4159D" w:rsidP="00340D18">
      <w:pPr>
        <w:spacing w:line="240" w:lineRule="auto"/>
        <w:ind w:right="-8"/>
        <w:rPr>
          <w:bCs/>
          <w:iCs/>
          <w:sz w:val="20"/>
          <w:szCs w:val="20"/>
          <w:lang w:val="pt-BR"/>
        </w:rPr>
      </w:pPr>
      <w:r w:rsidRPr="00340D18">
        <w:rPr>
          <w:bCs/>
          <w:iCs/>
          <w:sz w:val="20"/>
          <w:szCs w:val="20"/>
          <w:lang w:val="pt-BR"/>
        </w:rPr>
        <w:t>UEMS- Universidade Estadual do Mato Grosso do Sul</w:t>
      </w:r>
    </w:p>
    <w:p w14:paraId="1DF3B7E4" w14:textId="5E3BA03D" w:rsidR="00A4159D" w:rsidRDefault="00A4159D" w:rsidP="00340D18">
      <w:pPr>
        <w:spacing w:line="240" w:lineRule="auto"/>
        <w:ind w:right="-8"/>
        <w:rPr>
          <w:bCs/>
          <w:iCs/>
          <w:sz w:val="20"/>
          <w:szCs w:val="20"/>
          <w:lang w:val="pt-BR"/>
        </w:rPr>
      </w:pPr>
      <w:r w:rsidRPr="00340D18">
        <w:rPr>
          <w:bCs/>
          <w:iCs/>
          <w:sz w:val="20"/>
          <w:szCs w:val="20"/>
          <w:lang w:val="pt-BR"/>
        </w:rPr>
        <w:t>Pesquisa- Ciências exatas e da terra</w:t>
      </w:r>
    </w:p>
    <w:p w14:paraId="307F2472" w14:textId="51C13985" w:rsidR="00BE2434" w:rsidRPr="00BE2434" w:rsidRDefault="00BE2434" w:rsidP="00340D18">
      <w:pPr>
        <w:spacing w:line="240" w:lineRule="auto"/>
        <w:ind w:right="-8"/>
        <w:rPr>
          <w:bCs/>
          <w:iCs/>
          <w:sz w:val="20"/>
          <w:szCs w:val="20"/>
          <w:lang w:val="pt-BR"/>
        </w:rPr>
      </w:pPr>
      <w:r>
        <w:rPr>
          <w:bCs/>
          <w:iCs/>
          <w:sz w:val="20"/>
          <w:szCs w:val="20"/>
          <w:lang w:val="pt-BR"/>
        </w:rPr>
        <w:t>CAPIOTTO</w:t>
      </w:r>
      <w:r w:rsidR="00B37874">
        <w:rPr>
          <w:bCs/>
          <w:iCs/>
          <w:sz w:val="20"/>
          <w:szCs w:val="20"/>
          <w:lang w:val="pt-BR"/>
        </w:rPr>
        <w:t>, Adriana do Carmo</w:t>
      </w:r>
      <w:r w:rsidR="00B37874">
        <w:rPr>
          <w:bCs/>
          <w:iCs/>
          <w:sz w:val="20"/>
          <w:szCs w:val="20"/>
          <w:vertAlign w:val="superscript"/>
          <w:lang w:val="pt-BR"/>
        </w:rPr>
        <w:t>1</w:t>
      </w:r>
      <w:r>
        <w:rPr>
          <w:bCs/>
          <w:iCs/>
          <w:sz w:val="20"/>
          <w:szCs w:val="20"/>
          <w:lang w:val="pt-BR"/>
        </w:rPr>
        <w:t xml:space="preserve">, </w:t>
      </w:r>
      <w:r w:rsidR="00B37874">
        <w:rPr>
          <w:bCs/>
          <w:iCs/>
          <w:sz w:val="20"/>
          <w:szCs w:val="20"/>
          <w:u w:val="single"/>
          <w:lang w:val="pt-BR"/>
        </w:rPr>
        <w:t>SILVA, Anna Júlia Molina</w:t>
      </w:r>
      <w:r w:rsidR="001E3446">
        <w:rPr>
          <w:bCs/>
          <w:iCs/>
          <w:sz w:val="20"/>
          <w:szCs w:val="20"/>
          <w:u w:val="single"/>
          <w:vertAlign w:val="superscript"/>
          <w:lang w:val="pt-BR"/>
        </w:rPr>
        <w:t>1</w:t>
      </w:r>
      <w:r w:rsidR="00B37874">
        <w:rPr>
          <w:bCs/>
          <w:iCs/>
          <w:sz w:val="20"/>
          <w:szCs w:val="20"/>
          <w:lang w:val="pt-BR"/>
        </w:rPr>
        <w:t>, LIMA, Sandro Marcio</w:t>
      </w:r>
      <w:r w:rsidR="00B37874">
        <w:rPr>
          <w:bCs/>
          <w:iCs/>
          <w:sz w:val="20"/>
          <w:szCs w:val="20"/>
          <w:vertAlign w:val="superscript"/>
          <w:lang w:val="pt-BR"/>
        </w:rPr>
        <w:t>3</w:t>
      </w:r>
      <w:r>
        <w:rPr>
          <w:bCs/>
          <w:iCs/>
          <w:sz w:val="20"/>
          <w:szCs w:val="20"/>
          <w:lang w:val="pt-BR"/>
        </w:rPr>
        <w:t xml:space="preserve"> </w:t>
      </w:r>
    </w:p>
    <w:p w14:paraId="36677F0C" w14:textId="57C763DE" w:rsidR="00E51B70" w:rsidRPr="00340D18" w:rsidRDefault="00E51B70" w:rsidP="00340D18">
      <w:pPr>
        <w:tabs>
          <w:tab w:val="center" w:pos="4320"/>
          <w:tab w:val="left" w:pos="5895"/>
        </w:tabs>
        <w:spacing w:line="240" w:lineRule="auto"/>
        <w:rPr>
          <w:rFonts w:eastAsia="DFKai-SB"/>
          <w:bCs/>
          <w:color w:val="000000" w:themeColor="text1"/>
          <w:spacing w:val="4"/>
          <w:sz w:val="20"/>
          <w:szCs w:val="20"/>
          <w:lang w:val="pt-BR"/>
        </w:rPr>
      </w:pPr>
      <w:r w:rsidRPr="00340D18">
        <w:rPr>
          <w:bCs/>
          <w:iCs/>
          <w:color w:val="auto"/>
          <w:sz w:val="20"/>
          <w:szCs w:val="20"/>
          <w:lang w:val="pt-BR"/>
        </w:rPr>
        <w:t>Acadêmica de pós</w:t>
      </w:r>
      <w:r w:rsidRPr="00340D18">
        <w:rPr>
          <w:rFonts w:eastAsia="DFKai-SB"/>
          <w:bCs/>
          <w:color w:val="000000" w:themeColor="text1"/>
          <w:spacing w:val="4"/>
          <w:sz w:val="20"/>
          <w:szCs w:val="20"/>
          <w:lang w:val="pt-BR"/>
        </w:rPr>
        <w:t>-graduação UEMS, programa PGRN</w:t>
      </w:r>
      <w:r w:rsidRPr="00340D18">
        <w:rPr>
          <w:rFonts w:eastAsia="DFKai-SB"/>
          <w:bCs/>
          <w:color w:val="000000" w:themeColor="text1"/>
          <w:spacing w:val="4"/>
          <w:sz w:val="20"/>
          <w:szCs w:val="20"/>
          <w:vertAlign w:val="superscript"/>
          <w:lang w:val="pt-BR"/>
        </w:rPr>
        <w:t>1</w:t>
      </w:r>
      <w:r w:rsidRPr="00340D18">
        <w:rPr>
          <w:rFonts w:eastAsia="DFKai-SB"/>
          <w:bCs/>
          <w:color w:val="000000" w:themeColor="text1"/>
          <w:spacing w:val="4"/>
          <w:sz w:val="20"/>
          <w:szCs w:val="20"/>
          <w:lang w:val="pt-BR"/>
        </w:rPr>
        <w:t>, Docente da instituição UEMS</w:t>
      </w:r>
      <w:r w:rsidRPr="00340D18">
        <w:rPr>
          <w:rFonts w:eastAsia="DFKai-SB"/>
          <w:bCs/>
          <w:color w:val="000000" w:themeColor="text1"/>
          <w:spacing w:val="4"/>
          <w:sz w:val="20"/>
          <w:szCs w:val="20"/>
          <w:vertAlign w:val="superscript"/>
          <w:lang w:val="pt-BR"/>
        </w:rPr>
        <w:t>3</w:t>
      </w:r>
      <w:r w:rsidRPr="00340D18">
        <w:rPr>
          <w:rFonts w:eastAsia="DFKai-SB"/>
          <w:bCs/>
          <w:color w:val="000000" w:themeColor="text1"/>
          <w:spacing w:val="4"/>
          <w:sz w:val="20"/>
          <w:szCs w:val="20"/>
          <w:lang w:val="pt-BR"/>
        </w:rPr>
        <w:t>.</w:t>
      </w:r>
    </w:p>
    <w:p w14:paraId="7ADFDD5D" w14:textId="1FEAC1D5" w:rsidR="00E51B70" w:rsidRPr="00340D18" w:rsidRDefault="00A12F0C" w:rsidP="00340D18">
      <w:pPr>
        <w:spacing w:line="240" w:lineRule="auto"/>
        <w:ind w:right="-8"/>
        <w:rPr>
          <w:sz w:val="20"/>
          <w:szCs w:val="20"/>
          <w:lang w:val="pt-BR"/>
        </w:rPr>
      </w:pPr>
      <w:r w:rsidRPr="00A12F0C">
        <w:rPr>
          <w:sz w:val="20"/>
          <w:szCs w:val="20"/>
          <w:lang w:val="pt-BR"/>
        </w:rPr>
        <w:t xml:space="preserve">Um material hospedeiro dopado com íons pode gerar a emissão multicolorida variando seletivamente a proporção de ativadores. No processo de síntese do vidro </w:t>
      </w:r>
      <w:proofErr w:type="spellStart"/>
      <w:r w:rsidRPr="00A12F0C">
        <w:rPr>
          <w:sz w:val="20"/>
          <w:szCs w:val="20"/>
          <w:lang w:val="pt-BR"/>
        </w:rPr>
        <w:t>telurito</w:t>
      </w:r>
      <w:proofErr w:type="spellEnd"/>
      <w:r w:rsidRPr="00A12F0C">
        <w:rPr>
          <w:sz w:val="20"/>
          <w:szCs w:val="20"/>
          <w:lang w:val="pt-BR"/>
        </w:rPr>
        <w:t xml:space="preserve">, o </w:t>
      </w:r>
      <w:proofErr w:type="spellStart"/>
      <w:r w:rsidRPr="00A12F0C">
        <w:rPr>
          <w:sz w:val="20"/>
          <w:szCs w:val="20"/>
          <w:lang w:val="pt-BR"/>
        </w:rPr>
        <w:t>TeO</w:t>
      </w:r>
      <w:proofErr w:type="spellEnd"/>
      <w:r w:rsidRPr="00A12F0C">
        <w:rPr>
          <w:sz w:val="20"/>
          <w:szCs w:val="20"/>
          <w:lang w:val="pt-BR"/>
        </w:rPr>
        <w:t xml:space="preserve">₂ desempenha um papel duplo, estando presente na matriz como formador de rede e na forma iônica Te⁴⁺. Íons trivalentes emissores como Tb3+ podem emitir vermelho e verde brilhantes de alta eficiência que juntamente com o íon Te4+ presente formam importantes íons ativadores sob uma única fonte de excitação no UV (375 </w:t>
      </w:r>
      <w:proofErr w:type="spellStart"/>
      <w:r w:rsidRPr="00A12F0C">
        <w:rPr>
          <w:sz w:val="20"/>
          <w:szCs w:val="20"/>
          <w:lang w:val="pt-BR"/>
        </w:rPr>
        <w:t>nm</w:t>
      </w:r>
      <w:proofErr w:type="spellEnd"/>
      <w:r w:rsidRPr="00A12F0C">
        <w:rPr>
          <w:sz w:val="20"/>
          <w:szCs w:val="20"/>
          <w:lang w:val="pt-BR"/>
        </w:rPr>
        <w:t>), gerando as emissões multicoloridas variando seletivamente a proporção dos íons. Este estudo objetivou-se investigar a dependência dos íons Te⁴⁺ e Tb³⁺ em vidros TL-</w:t>
      </w:r>
      <w:proofErr w:type="spellStart"/>
      <w:r w:rsidRPr="00A12F0C">
        <w:rPr>
          <w:sz w:val="20"/>
          <w:szCs w:val="20"/>
          <w:lang w:val="pt-BR"/>
        </w:rPr>
        <w:t>xTb</w:t>
      </w:r>
      <w:proofErr w:type="spellEnd"/>
      <w:r w:rsidRPr="00A12F0C">
        <w:rPr>
          <w:sz w:val="20"/>
          <w:szCs w:val="20"/>
          <w:lang w:val="pt-BR"/>
        </w:rPr>
        <w:t xml:space="preserve"> (x = 0,5, 1,0, 1,5, 2,0). Utilizou-se técnicas para analisar as propriedades dos materiais, como DRX, espectroscopia de absorção UV-Vis-NIR, espectroscopia de fluorescência (FL) e fluorescência de excitação-emissão (FLE), assim como a dinâmica temporal da fotoluminescência. Os resultados de DRX confirmou que as amostras possuem caráter amorfo. Os espectros de Absorção contemplam a região de 350 a 900 </w:t>
      </w:r>
      <w:proofErr w:type="spellStart"/>
      <w:r w:rsidRPr="00A12F0C">
        <w:rPr>
          <w:sz w:val="20"/>
          <w:szCs w:val="20"/>
          <w:lang w:val="pt-BR"/>
        </w:rPr>
        <w:t>nm</w:t>
      </w:r>
      <w:proofErr w:type="spellEnd"/>
      <w:r w:rsidRPr="00A12F0C">
        <w:rPr>
          <w:sz w:val="20"/>
          <w:szCs w:val="20"/>
          <w:lang w:val="pt-BR"/>
        </w:rPr>
        <w:t xml:space="preserve">, com espessuras das amostras variando entre 0,79 e 0,96 µm, conforme aumento da concentração. Observamos que não houve um deslocamento expressivo na borda da banda do vidro (~400 </w:t>
      </w:r>
      <w:proofErr w:type="spellStart"/>
      <w:r w:rsidRPr="00A12F0C">
        <w:rPr>
          <w:sz w:val="20"/>
          <w:szCs w:val="20"/>
          <w:lang w:val="pt-BR"/>
        </w:rPr>
        <w:t>nm</w:t>
      </w:r>
      <w:proofErr w:type="spellEnd"/>
      <w:r w:rsidRPr="00A12F0C">
        <w:rPr>
          <w:sz w:val="20"/>
          <w:szCs w:val="20"/>
          <w:lang w:val="pt-BR"/>
        </w:rPr>
        <w:t xml:space="preserve">), indicando que a concentração não altera a forma de absorção dos íons Te4+ e Tb3+. Os mapas obtidos de excitação-emissão mostram a FLE na região de 330 a 450 </w:t>
      </w:r>
      <w:proofErr w:type="spellStart"/>
      <w:r w:rsidRPr="00A12F0C">
        <w:rPr>
          <w:sz w:val="20"/>
          <w:szCs w:val="20"/>
          <w:lang w:val="pt-BR"/>
        </w:rPr>
        <w:t>nm</w:t>
      </w:r>
      <w:proofErr w:type="spellEnd"/>
      <w:r w:rsidRPr="00A12F0C">
        <w:rPr>
          <w:sz w:val="20"/>
          <w:szCs w:val="20"/>
          <w:lang w:val="pt-BR"/>
        </w:rPr>
        <w:t xml:space="preserve"> e a FL entre 460 a 650 </w:t>
      </w:r>
      <w:proofErr w:type="spellStart"/>
      <w:r w:rsidRPr="00A12F0C">
        <w:rPr>
          <w:sz w:val="20"/>
          <w:szCs w:val="20"/>
          <w:lang w:val="pt-BR"/>
        </w:rPr>
        <w:t>nm</w:t>
      </w:r>
      <w:proofErr w:type="spellEnd"/>
      <w:r w:rsidRPr="00A12F0C">
        <w:rPr>
          <w:sz w:val="20"/>
          <w:szCs w:val="20"/>
          <w:lang w:val="pt-BR"/>
        </w:rPr>
        <w:t xml:space="preserve">. Os espectros com picos de excitação de região máxima em ~375 </w:t>
      </w:r>
      <w:proofErr w:type="spellStart"/>
      <w:r w:rsidRPr="00A12F0C">
        <w:rPr>
          <w:sz w:val="20"/>
          <w:szCs w:val="20"/>
          <w:lang w:val="pt-BR"/>
        </w:rPr>
        <w:t>nm</w:t>
      </w:r>
      <w:proofErr w:type="spellEnd"/>
      <w:r w:rsidRPr="00A12F0C">
        <w:rPr>
          <w:sz w:val="20"/>
          <w:szCs w:val="20"/>
          <w:lang w:val="pt-BR"/>
        </w:rPr>
        <w:t xml:space="preserve"> (7F6 → 5D3) e quatro picos de emissão em (584, 622, 650 e 675) </w:t>
      </w:r>
      <w:proofErr w:type="spellStart"/>
      <w:r w:rsidRPr="00A12F0C">
        <w:rPr>
          <w:sz w:val="20"/>
          <w:szCs w:val="20"/>
          <w:lang w:val="pt-BR"/>
        </w:rPr>
        <w:t>nm</w:t>
      </w:r>
      <w:proofErr w:type="spellEnd"/>
      <w:r w:rsidRPr="00A12F0C">
        <w:rPr>
          <w:sz w:val="20"/>
          <w:szCs w:val="20"/>
          <w:lang w:val="pt-BR"/>
        </w:rPr>
        <w:t xml:space="preserve"> que revelaram um aumento na intensidade dos picos do íon Tb³⁺, especificamente dos níveis 5D4 para 7F6, 7F5, 7F4 e 7F3, conforme aumentou a concentração do Tb3+. A (FLRT) variando o tempo de atraso (</w:t>
      </w:r>
      <w:proofErr w:type="spellStart"/>
      <w:r w:rsidRPr="00A12F0C">
        <w:rPr>
          <w:sz w:val="20"/>
          <w:szCs w:val="20"/>
          <w:lang w:val="pt-BR"/>
        </w:rPr>
        <w:t>delay</w:t>
      </w:r>
      <w:proofErr w:type="spellEnd"/>
      <w:r w:rsidRPr="00A12F0C">
        <w:rPr>
          <w:sz w:val="20"/>
          <w:szCs w:val="20"/>
          <w:lang w:val="pt-BR"/>
        </w:rPr>
        <w:t xml:space="preserve">) de 0,03 até 30 </w:t>
      </w:r>
      <w:proofErr w:type="spellStart"/>
      <w:r w:rsidRPr="00A12F0C">
        <w:rPr>
          <w:sz w:val="20"/>
          <w:szCs w:val="20"/>
          <w:lang w:val="pt-BR"/>
        </w:rPr>
        <w:t>μs</w:t>
      </w:r>
      <w:proofErr w:type="spellEnd"/>
      <w:r w:rsidRPr="00A12F0C">
        <w:rPr>
          <w:sz w:val="20"/>
          <w:szCs w:val="20"/>
          <w:lang w:val="pt-BR"/>
        </w:rPr>
        <w:t xml:space="preserve">, além dos picos de emissão do Tb3+ a qual a intensidade dos picos permaneceu constante para cada amostra, e uma banda centrada em 650 </w:t>
      </w:r>
      <w:proofErr w:type="spellStart"/>
      <w:r w:rsidRPr="00A12F0C">
        <w:rPr>
          <w:sz w:val="20"/>
          <w:szCs w:val="20"/>
          <w:lang w:val="pt-BR"/>
        </w:rPr>
        <w:t>nm</w:t>
      </w:r>
      <w:proofErr w:type="spellEnd"/>
      <w:r w:rsidRPr="00A12F0C">
        <w:rPr>
          <w:sz w:val="20"/>
          <w:szCs w:val="20"/>
          <w:lang w:val="pt-BR"/>
        </w:rPr>
        <w:t xml:space="preserve"> referente ao Te4+ em que houve um decaimento na intensidade com o aumento do tempo de atraso. Houve um decaimento na intensidade das bandas do Te⁴⁺ referente ao nível de energia 3T1u → 1A1g com o aumento da concentração do térbio. Para a dinâmica Temporal da Fotoluminescência as curvas de decaimento foram analisadas para os íons Te⁴⁺ e Tb³⁺. O maior tempo de vida médio (τ) do íon Te⁴⁺ foi de 13,10 µs, e do íon Tb³⁺ 730,6 </w:t>
      </w:r>
      <w:proofErr w:type="spellStart"/>
      <w:r w:rsidRPr="00A12F0C">
        <w:rPr>
          <w:sz w:val="20"/>
          <w:szCs w:val="20"/>
          <w:lang w:val="pt-BR"/>
        </w:rPr>
        <w:t>ms</w:t>
      </w:r>
      <w:proofErr w:type="spellEnd"/>
      <w:r w:rsidRPr="00A12F0C">
        <w:rPr>
          <w:sz w:val="20"/>
          <w:szCs w:val="20"/>
          <w:lang w:val="pt-BR"/>
        </w:rPr>
        <w:t xml:space="preserve"> para a amostra com 1,0% mol de térbio. Observou-se uma clara transferência de energia do Te⁴⁺ para o Tb³⁺, na qual o tempo de vida da fotoluminescência foi maior que as demais. A análise das propriedades ópticas e dinâmicas dos íons Te⁴⁺ e Tb³⁺ em vidros </w:t>
      </w:r>
      <w:proofErr w:type="spellStart"/>
      <w:r w:rsidRPr="00A12F0C">
        <w:rPr>
          <w:sz w:val="20"/>
          <w:szCs w:val="20"/>
          <w:lang w:val="pt-BR"/>
        </w:rPr>
        <w:t>TL-x%Tb</w:t>
      </w:r>
      <w:proofErr w:type="spellEnd"/>
      <w:r w:rsidRPr="00A12F0C">
        <w:rPr>
          <w:sz w:val="20"/>
          <w:szCs w:val="20"/>
          <w:lang w:val="pt-BR"/>
        </w:rPr>
        <w:t xml:space="preserve"> revelou a interação entre esses íons, destacando a transferência de energia e as variações no tempo de vida da fotoluminescência em função da concentração de Tb³⁺. Essas características destacando-se como um componente promissor para futuras aplicações em dispositivos optoeletrônicos, graças à sua capacidade de modificar e intensificar a resposta luminescente dos materiais.</w:t>
      </w:r>
    </w:p>
    <w:p w14:paraId="2EE227C0" w14:textId="0879AF50" w:rsidR="0060295D" w:rsidRPr="00340D18" w:rsidRDefault="0060295D" w:rsidP="00340D18">
      <w:pPr>
        <w:spacing w:line="240" w:lineRule="auto"/>
        <w:ind w:right="-8"/>
        <w:rPr>
          <w:sz w:val="20"/>
          <w:szCs w:val="20"/>
          <w:lang w:val="pt-BR"/>
        </w:rPr>
      </w:pPr>
      <w:r w:rsidRPr="00340D18">
        <w:rPr>
          <w:b/>
          <w:bCs/>
          <w:sz w:val="20"/>
          <w:szCs w:val="20"/>
          <w:lang w:val="pt-BR"/>
        </w:rPr>
        <w:t xml:space="preserve">Palavras-chave: </w:t>
      </w:r>
      <w:r w:rsidRPr="00340D18">
        <w:rPr>
          <w:sz w:val="20"/>
          <w:szCs w:val="20"/>
          <w:lang w:val="pt-BR"/>
        </w:rPr>
        <w:t xml:space="preserve">Terra rara, </w:t>
      </w:r>
      <w:r w:rsidR="00381239">
        <w:rPr>
          <w:sz w:val="20"/>
          <w:szCs w:val="20"/>
          <w:lang w:val="pt-BR"/>
        </w:rPr>
        <w:t xml:space="preserve">Vidro </w:t>
      </w:r>
      <w:proofErr w:type="spellStart"/>
      <w:r w:rsidR="00381239">
        <w:rPr>
          <w:sz w:val="20"/>
          <w:szCs w:val="20"/>
          <w:lang w:val="pt-BR"/>
        </w:rPr>
        <w:t>telurito</w:t>
      </w:r>
      <w:proofErr w:type="spellEnd"/>
      <w:r w:rsidR="00381239">
        <w:rPr>
          <w:sz w:val="20"/>
          <w:szCs w:val="20"/>
          <w:lang w:val="pt-BR"/>
        </w:rPr>
        <w:t>, Espectroscopia.</w:t>
      </w:r>
    </w:p>
    <w:p w14:paraId="06D848FC" w14:textId="3D46D4A2" w:rsidR="00210ED1" w:rsidRPr="00340D18" w:rsidRDefault="00BE0169" w:rsidP="00340D18">
      <w:pPr>
        <w:spacing w:line="240" w:lineRule="auto"/>
        <w:ind w:right="-8"/>
        <w:rPr>
          <w:sz w:val="20"/>
          <w:szCs w:val="20"/>
          <w:lang w:val="pt-BR"/>
        </w:rPr>
      </w:pPr>
      <w:r w:rsidRPr="00340D18">
        <w:rPr>
          <w:b/>
          <w:bCs/>
          <w:sz w:val="20"/>
          <w:szCs w:val="20"/>
          <w:lang w:val="pt-BR"/>
        </w:rPr>
        <w:t>Agradecimentos:</w:t>
      </w:r>
      <w:r w:rsidRPr="00340D18">
        <w:rPr>
          <w:sz w:val="20"/>
          <w:szCs w:val="20"/>
          <w:lang w:val="pt-BR"/>
        </w:rPr>
        <w:t xml:space="preserve"> CAPES, UEMS, CNPQ.</w:t>
      </w:r>
    </w:p>
    <w:p w14:paraId="14613BBE" w14:textId="166B8691" w:rsidR="00DE48E6" w:rsidRPr="006D2FCD" w:rsidRDefault="00DE48E6" w:rsidP="00DE48E6">
      <w:pPr>
        <w:spacing w:line="240" w:lineRule="auto"/>
        <w:ind w:right="-8"/>
        <w:rPr>
          <w:sz w:val="20"/>
          <w:szCs w:val="20"/>
          <w:lang w:val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52CBC08" wp14:editId="7657BA08">
            <wp:simplePos x="0" y="0"/>
            <wp:positionH relativeFrom="page">
              <wp:posOffset>577850</wp:posOffset>
            </wp:positionH>
            <wp:positionV relativeFrom="page">
              <wp:posOffset>9950450</wp:posOffset>
            </wp:positionV>
            <wp:extent cx="1605915" cy="453390"/>
            <wp:effectExtent l="0" t="0" r="0" b="381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5B83C98E" wp14:editId="687BDF24">
            <wp:simplePos x="0" y="0"/>
            <wp:positionH relativeFrom="page">
              <wp:posOffset>5585460</wp:posOffset>
            </wp:positionH>
            <wp:positionV relativeFrom="page">
              <wp:posOffset>9940925</wp:posOffset>
            </wp:positionV>
            <wp:extent cx="972312" cy="460248"/>
            <wp:effectExtent l="0" t="0" r="0" b="0"/>
            <wp:wrapTopAndBottom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106997C" wp14:editId="15B7B9E3">
            <wp:simplePos x="0" y="0"/>
            <wp:positionH relativeFrom="page">
              <wp:posOffset>3395345</wp:posOffset>
            </wp:positionH>
            <wp:positionV relativeFrom="page">
              <wp:posOffset>9940925</wp:posOffset>
            </wp:positionV>
            <wp:extent cx="1186815" cy="459740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48E6" w:rsidRPr="006D2FCD">
      <w:pgSz w:w="11906" w:h="16838"/>
      <w:pgMar w:top="269" w:right="1136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D7326"/>
    <w:multiLevelType w:val="hybridMultilevel"/>
    <w:tmpl w:val="8514C240"/>
    <w:lvl w:ilvl="0" w:tplc="95B257D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0C4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6AD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A41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063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0F0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2A5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494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EC79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D1"/>
    <w:rsid w:val="000A3675"/>
    <w:rsid w:val="00163055"/>
    <w:rsid w:val="001D0CC4"/>
    <w:rsid w:val="001E3446"/>
    <w:rsid w:val="00210ED1"/>
    <w:rsid w:val="00340D18"/>
    <w:rsid w:val="00381239"/>
    <w:rsid w:val="003C79D8"/>
    <w:rsid w:val="00475409"/>
    <w:rsid w:val="004A39F8"/>
    <w:rsid w:val="004C6200"/>
    <w:rsid w:val="0060295D"/>
    <w:rsid w:val="006D2FCD"/>
    <w:rsid w:val="0073024C"/>
    <w:rsid w:val="0078320F"/>
    <w:rsid w:val="00832890"/>
    <w:rsid w:val="00940964"/>
    <w:rsid w:val="009C1D61"/>
    <w:rsid w:val="00A12F0C"/>
    <w:rsid w:val="00A4159D"/>
    <w:rsid w:val="00A91B8A"/>
    <w:rsid w:val="00AF2C29"/>
    <w:rsid w:val="00B37874"/>
    <w:rsid w:val="00BB0A95"/>
    <w:rsid w:val="00BD2B10"/>
    <w:rsid w:val="00BE0169"/>
    <w:rsid w:val="00BE2434"/>
    <w:rsid w:val="00C246DC"/>
    <w:rsid w:val="00CE28AB"/>
    <w:rsid w:val="00D57EB7"/>
    <w:rsid w:val="00DE48E6"/>
    <w:rsid w:val="00DE6F1E"/>
    <w:rsid w:val="00E37C10"/>
    <w:rsid w:val="00E51B70"/>
    <w:rsid w:val="00EA3F17"/>
    <w:rsid w:val="00F43E20"/>
    <w:rsid w:val="00F65967"/>
    <w:rsid w:val="00F94662"/>
    <w:rsid w:val="00F9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D9181"/>
  <w15:docId w15:val="{CFA5BBEF-C813-4802-8814-EAF45056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7" w:line="27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A39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2882</Characters>
  <Application>Microsoft Office Word</Application>
  <DocSecurity>0</DocSecurity>
  <Lines>37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2</cp:revision>
  <cp:lastPrinted>2024-08-09T17:39:00Z</cp:lastPrinted>
  <dcterms:created xsi:type="dcterms:W3CDTF">2024-08-09T17:48:00Z</dcterms:created>
  <dcterms:modified xsi:type="dcterms:W3CDTF">2024-08-09T17:48:00Z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0a91f708adc5ac3a7f93690d2bdce26a6ce08dd9dc2df36de470b096c09376c0</vt:lpwstr>
  </property>
</Properties>
</file>