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30" w:after="0"/>
        <w:jc w:val="center"/>
        <w:rPr>
          <w:b/>
          <w:b/>
          <w:sz w:val="20"/>
          <w:szCs w:val="20"/>
        </w:rPr>
      </w:pPr>
      <w:r>
        <w:rPr/>
      </w:r>
    </w:p>
    <w:p>
      <w:pPr>
        <w:pStyle w:val="Normal1"/>
        <w:spacing w:lineRule="auto" w:line="240" w:before="3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CARBONO E NITROGÊNIO DO SOLO EM DIFERENTES SISTEMAS DE MANEJO DE PASTAGENS NO BIOMA CERRADO, MS</w:t>
      </w:r>
    </w:p>
    <w:p>
      <w:pPr>
        <w:pStyle w:val="Normal1"/>
        <w:spacing w:lineRule="auto" w:line="360" w:before="3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36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Universidade Estadual De Mato Grosso Do Sul</w:t>
      </w:r>
    </w:p>
    <w:p>
      <w:pPr>
        <w:pStyle w:val="Normal1"/>
        <w:spacing w:lineRule="auto" w:line="24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Manejo e Conservação dos solos nos Biomas Cerrado e Pantanal: Mitigações ao sequestro de carbono e mudanças climáticas.</w:t>
      </w:r>
    </w:p>
    <w:p>
      <w:pPr>
        <w:pStyle w:val="Normal1"/>
        <w:spacing w:lineRule="auto" w:line="24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1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sz w:val="20"/>
          <w:szCs w:val="20"/>
        </w:rPr>
        <w:t>PORTES, Gabriel da Silva¹ (</w:t>
      </w:r>
      <w:hyperlink r:id="rId2">
        <w:r>
          <w:rPr>
            <w:color w:val="1155CC"/>
            <w:sz w:val="20"/>
            <w:szCs w:val="20"/>
            <w:u w:val="single"/>
          </w:rPr>
          <w:t>gabrieldasilvaportes10@gmail.com</w:t>
        </w:r>
      </w:hyperlink>
      <w:r>
        <w:rPr>
          <w:sz w:val="20"/>
          <w:szCs w:val="20"/>
        </w:rPr>
        <w:t>); COÊLHO, Roseline da Silva¹ (</w:t>
      </w:r>
      <w:hyperlink r:id="rId3">
        <w:r>
          <w:rPr>
            <w:color w:val="1155CC"/>
            <w:sz w:val="20"/>
            <w:szCs w:val="20"/>
            <w:u w:val="single"/>
          </w:rPr>
          <w:t>roselineflorestal@gmail.com</w:t>
        </w:r>
      </w:hyperlink>
      <w:r>
        <w:rPr>
          <w:sz w:val="20"/>
          <w:szCs w:val="20"/>
        </w:rPr>
        <w:t>); SCHIAVO, Jolimar Antonio¹ (</w:t>
      </w:r>
      <w:hyperlink r:id="rId4">
        <w:r>
          <w:rPr>
            <w:color w:val="1155CC"/>
            <w:sz w:val="20"/>
            <w:szCs w:val="20"/>
            <w:u w:val="single"/>
          </w:rPr>
          <w:t>schiavo10@hotmail.com</w:t>
        </w:r>
      </w:hyperlink>
      <w:r>
        <w:rPr>
          <w:sz w:val="20"/>
          <w:szCs w:val="20"/>
        </w:rPr>
        <w:t>).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sz w:val="20"/>
          <w:szCs w:val="20"/>
        </w:rPr>
        <w:t xml:space="preserve">¹Universidade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Estadual de Ma</w:t>
      </w:r>
      <w:r>
        <w:rPr>
          <w:sz w:val="20"/>
          <w:szCs w:val="20"/>
        </w:rPr>
        <w:t>t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o Grosso do Sul, Unidade de Aquidauana. Laboratório de Matéria Orgânica, Microbiologia e Gênese do Solo.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>Diversos estudos indicam que manejos integrados dentro da agricultura, sejam eles rotacionados ou consorciados, melhoram a qualidade do solo com a palhada superior em qualidade e consequente quebra de ciclo de doenças. O objetivo deste estudo é analisar a qualidade do solo por meio dos indicadores da qualidade do solo: carbono orgânico total (COT), e o nitrogênio orgânico total (NOT). A pesquisa será conduzida nas áreas de experimento de longa duração da Embrapa Gado de Corte, localizada em Campo Grande/Mato Grosso do Sul. Os tratamentos a serem analisados compreendem cinco diferentes sistemas de manejo do solo, além de uma área de vegetação nativa, totalizando seis áreas de estudo. Os tratamentos incluem: pastagem contínua com adubação de manutenção (PCCA); integração lavoura-pecuária com ciclos de um ano de lavoura seguido de três anos de pastagem (ILP - L1P3); integração lavoura-pecuária-floresta com eucalipto, alternando ciclos de quatro anos de pastagem e quatro anos de lavoura (ILPF - P4L4); lavoura em semeadura direta (LCPD); lavoura com preparo convencional do solo (LCCV); e vegetação natural de Cerrado adjacente aos sistemas de manejo (CERRADO). Buscando comparações, as amostragens foram divididas em parcelas em cada tratamento, sendo com profundidade de 0-10 cm em seis áreas experimentais distintas e em duas épocas do ano (inverno/verão). Os maiores teores de carbono orgânico total (COT) durante o inverno foram proporcionados pelo manejo integrado de lavoura pecuária (LIP3-ILP), e assim como o sistema lavoura em semeadura direta (LCPD), ambos tornaram-se reduzidos no verão. Dentre os manejos, a pastagem contínua com adubação (PCCA) se destacou no COT durante o verão, destacando a importância da pastagem reformada e manejo através das análises de solo. O nitrogênio orgânico total (NOT) no pasto em LIP3-ILP e o sistema plantio direto (LCPD) se igualaram à pastagem contínua com adubação (PCCA) e o solo de Cerrado durante o inverno. O NOT foi superior em quatro tratamentos durante o inverno e não obteve diferença significativa entre as estações do ano em apenas dois tipos de manejo. Tanto no inverno como no verão, os menores teores de carbono e nitrogênio no solo ocorrem no sistema convencional com revolvimento do solo, destacando a importância da cobertura de solo para manutenção da atividade agrícola.</w:t>
      </w:r>
    </w:p>
    <w:p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carbono orgânico, nitrogênio orgânico, sistemas agrosilvipastoris.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/>
        <w:jc w:val="both"/>
        <w:rPr/>
      </w:pPr>
      <w:r>
        <w:rPr>
          <w:b/>
          <w:sz w:val="24"/>
          <w:szCs w:val="24"/>
        </w:rPr>
        <w:t>AGRADECIMENTOS:</w:t>
      </w:r>
      <w:r>
        <w:rPr>
          <w:sz w:val="24"/>
          <w:szCs w:val="24"/>
        </w:rPr>
        <w:t xml:space="preserve"> A UEMS/CNPq pela bolsa concedida ao primeiro autor.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</w:r>
    </w:p>
    <w:sectPr>
      <w:headerReference w:type="default" r:id="rId5"/>
      <w:footerReference w:type="default" r:id="rId6"/>
      <w:type w:val="nextPage"/>
      <w:pgSz w:w="11906" w:h="16838"/>
      <w:pgMar w:left="1134" w:right="1134" w:gutter="0" w:header="0" w:top="851" w:footer="0" w:bottom="85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4340225" cy="92202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jc w:val="both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-725805</wp:posOffset>
          </wp:positionH>
          <wp:positionV relativeFrom="paragraph">
            <wp:posOffset>635</wp:posOffset>
          </wp:positionV>
          <wp:extent cx="7571740" cy="800100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1"/>
    <w:qFormat/>
    <w:pPr>
      <w:spacing w:lineRule="auto" w:line="240" w:before="134" w:after="0"/>
      <w:ind w:left="102" w:hanging="0"/>
    </w:pPr>
    <w:rPr>
      <w:b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qFormat/>
    <w:pPr>
      <w:spacing w:lineRule="auto" w:line="240" w:before="19" w:after="0"/>
      <w:ind w:left="411" w:right="429" w:hanging="0"/>
      <w:jc w:val="center"/>
    </w:pPr>
    <w:rPr>
      <w:rFonts w:ascii="Calibri" w:hAnsi="Calibri" w:eastAsia="Calibri" w:cs="Calibri"/>
      <w:b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abrieldasilvaportes10@gmail.com" TargetMode="External"/><Relationship Id="rId3" Type="http://schemas.openxmlformats.org/officeDocument/2006/relationships/hyperlink" Target="mailto:roselineflorestal@gmail.com" TargetMode="External"/><Relationship Id="rId4" Type="http://schemas.openxmlformats.org/officeDocument/2006/relationships/hyperlink" Target="mailto:schiavo10@hotmail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LibreOffice/7.3.5.2$Windows_X86_64 LibreOffice_project/184fe81b8c8c30d8b5082578aee2fed2ea847c01</Application>
  <AppVersion>15.0000</AppVersion>
  <Pages>1</Pages>
  <Words>457</Words>
  <Characters>2614</Characters>
  <CharactersWithSpaces>3060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2024-08-14T11:26:51Z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