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left="0" w:right="79" w:hanging="0"/>
        <w:jc w:val="right"/>
        <w:rPr/>
      </w:pPr>
      <w:r>
        <w:rPr/>
        <w:drawing>
          <wp:inline distT="0" distB="0" distL="0" distR="0">
            <wp:extent cx="7172960" cy="892175"/>
            <wp:effectExtent l="0" t="0" r="0" b="0"/>
            <wp:docPr id="1" name="Picture 4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6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96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>
          <w:b/>
          <w:sz w:val="26"/>
        </w:rPr>
        <w:t xml:space="preserve"> </w:t>
      </w:r>
    </w:p>
    <w:p>
      <w:pPr>
        <w:pStyle w:val="Normal"/>
        <w:spacing w:lineRule="auto" w:line="259" w:before="0" w:after="278"/>
        <w:ind w:left="-5" w:hanging="10"/>
        <w:jc w:val="left"/>
        <w:rPr/>
      </w:pPr>
      <w:r>
        <w:rPr>
          <w:b/>
        </w:rPr>
        <w:t xml:space="preserve">CONTROLE ALTERNATIVO DE </w:t>
      </w:r>
      <w:r>
        <w:rPr>
          <w:b/>
          <w:i/>
        </w:rPr>
        <w:t>Pithyum aphanidernatum</w:t>
      </w:r>
      <w:r>
        <w:rPr>
          <w:b/>
        </w:rPr>
        <w:t xml:space="preserve"> EM SISTEMAS HIDROPÔNICOS PARA PRODUÇÃO DE ALFACE </w:t>
      </w:r>
      <w:r>
        <w:rPr/>
        <w:t xml:space="preserve"> </w:t>
      </w:r>
    </w:p>
    <w:p>
      <w:pPr>
        <w:pStyle w:val="Normal"/>
        <w:spacing w:lineRule="auto" w:line="504" w:before="0" w:after="0"/>
        <w:ind w:left="-5" w:right="6332" w:hanging="10"/>
        <w:jc w:val="left"/>
        <w:rPr>
          <w:sz w:val="22"/>
        </w:rPr>
      </w:pPr>
      <w:r>
        <w:rPr>
          <w:b/>
        </w:rPr>
        <w:t xml:space="preserve">Instituição: </w:t>
      </w:r>
      <w:r>
        <w:rPr/>
        <w:t>Universidade Estadual de Mato Grosso do Sul</w:t>
      </w:r>
    </w:p>
    <w:p>
      <w:pPr>
        <w:pStyle w:val="Normal"/>
        <w:widowControl/>
        <w:bidi w:val="0"/>
        <w:spacing w:lineRule="auto" w:line="504" w:before="0" w:after="0"/>
        <w:ind w:left="0" w:right="4195" w:hanging="0"/>
        <w:jc w:val="left"/>
        <w:rPr/>
      </w:pPr>
      <w:r>
        <w:rPr>
          <w:b/>
        </w:rPr>
        <w:t>Área temática: Ciências Agrárias - Fitopatologia</w:t>
      </w:r>
      <w:r>
        <w:rPr>
          <w:sz w:val="22"/>
        </w:rPr>
        <w:t xml:space="preserve"> </w:t>
      </w:r>
    </w:p>
    <w:p>
      <w:pPr>
        <w:pStyle w:val="Normal"/>
        <w:spacing w:before="0" w:after="252"/>
        <w:ind w:left="-5" w:hanging="10"/>
        <w:rPr/>
      </w:pPr>
      <w:r>
        <w:rPr>
          <w:b/>
        </w:rPr>
        <w:t xml:space="preserve">FRANCO, </w:t>
      </w:r>
      <w:r>
        <w:rPr/>
        <w:t>Agata Rebeca Silva</w:t>
      </w:r>
      <w:r>
        <w:rPr>
          <w:vertAlign w:val="superscript"/>
        </w:rPr>
        <w:t>1</w:t>
      </w:r>
      <w:r>
        <w:rPr/>
        <w:t xml:space="preserve"> (</w:t>
      </w:r>
      <w:r>
        <w:rPr>
          <w:color w:val="0000FF"/>
          <w:u w:val="single" w:color="0000FF"/>
        </w:rPr>
        <w:t>agata.sgranco@gmail.com</w:t>
      </w:r>
      <w:r>
        <w:rPr/>
        <w:t xml:space="preserve">); </w:t>
      </w:r>
      <w:r>
        <w:rPr>
          <w:b/>
        </w:rPr>
        <w:t>VIEIRA</w:t>
      </w:r>
      <w:r>
        <w:rPr/>
        <w:t>, Gustavo Haralampidou da Costa (gcv@uems.br).</w:t>
      </w:r>
      <w:r>
        <w:rPr>
          <w:sz w:val="22"/>
        </w:rPr>
        <w:t xml:space="preserve"> </w:t>
      </w:r>
    </w:p>
    <w:p>
      <w:pPr>
        <w:pStyle w:val="Normal"/>
        <w:numPr>
          <w:ilvl w:val="0"/>
          <w:numId w:val="1"/>
        </w:numPr>
        <w:ind w:left="115" w:hanging="115"/>
        <w:rPr/>
      </w:pPr>
      <w:r>
        <w:rPr/>
        <w:t xml:space="preserve">– </w:t>
      </w:r>
      <w:r>
        <w:rPr/>
        <w:t xml:space="preserve">Bolsista de Iniciação Científica/UEMS; </w:t>
      </w:r>
    </w:p>
    <w:p>
      <w:pPr>
        <w:pStyle w:val="Normal"/>
        <w:numPr>
          <w:ilvl w:val="0"/>
          <w:numId w:val="1"/>
        </w:numPr>
        <w:ind w:left="115" w:hanging="115"/>
        <w:rPr/>
      </w:pPr>
      <w:r>
        <w:rPr/>
        <w:t xml:space="preserve">– </w:t>
      </w:r>
      <w:r>
        <w:rPr/>
        <w:t xml:space="preserve">Professor UEMS; </w:t>
      </w:r>
    </w:p>
    <w:p>
      <w:pPr>
        <w:pStyle w:val="Normal"/>
        <w:ind w:left="115" w:hanging="0"/>
        <w:rPr/>
      </w:pPr>
      <w:r>
        <w:rPr/>
      </w:r>
    </w:p>
    <w:p>
      <w:pPr>
        <w:pStyle w:val="Normal"/>
        <w:spacing w:before="0" w:after="276"/>
        <w:ind w:left="-5" w:hanging="10"/>
        <w:rPr/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page">
              <wp:posOffset>797560</wp:posOffset>
            </wp:positionH>
            <wp:positionV relativeFrom="page">
              <wp:posOffset>10112375</wp:posOffset>
            </wp:positionV>
            <wp:extent cx="1593215" cy="538480"/>
            <wp:effectExtent l="0" t="0" r="0" b="0"/>
            <wp:wrapTopAndBottom/>
            <wp:docPr id="2" name="Picture 3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1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">
            <wp:simplePos x="0" y="0"/>
            <wp:positionH relativeFrom="page">
              <wp:posOffset>3439160</wp:posOffset>
            </wp:positionH>
            <wp:positionV relativeFrom="page">
              <wp:posOffset>10146665</wp:posOffset>
            </wp:positionV>
            <wp:extent cx="1302385" cy="504190"/>
            <wp:effectExtent l="0" t="0" r="0" b="0"/>
            <wp:wrapTopAndBottom/>
            <wp:docPr id="3" name="Picture 3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1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5">
            <wp:simplePos x="0" y="0"/>
            <wp:positionH relativeFrom="page">
              <wp:posOffset>5861685</wp:posOffset>
            </wp:positionH>
            <wp:positionV relativeFrom="page">
              <wp:posOffset>10099040</wp:posOffset>
            </wp:positionV>
            <wp:extent cx="1097915" cy="551815"/>
            <wp:effectExtent l="0" t="0" r="0" b="0"/>
            <wp:wrapTopAndBottom/>
            <wp:docPr id="4" name="Picture 3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2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 alface (</w:t>
      </w:r>
      <w:r>
        <w:rPr>
          <w:i/>
        </w:rPr>
        <w:t>Lactuca sativa</w:t>
      </w:r>
      <w:r>
        <w:rPr/>
        <w:t xml:space="preserve">) é uma das principais hortaliças encontradas nas refeições brasileiras, sendo cultivada em aproximadamente 35 mil hectares ao longo do território brasileiro. A produção nacional deste precioso alimento é na ordem de 660 mil toneladas anuais. Sua produção intensiva, realizada em sistemas controlados, dos quais merece destaque o hidropônico, favorece o desenvolvimento e a disseminação de patógenos, responsáveis por danos econômicos a essa cultura. Tratando-se exclusivamente da hidroponia, o ataque e manutenção desses patógenos se tornam mais comuns, visto que, a cauda nutritiva circula por todas as plantas favorecendo a disseminação de doenças. Este fator, associado as elevadas densidades, faz com que o controle se torne um procedimento difícil e trabalhoso. Dentre os principais patógenos que acometem as plantas nos sistemas hidropônicos, os fungos do gênero </w:t>
      </w:r>
      <w:r>
        <w:rPr>
          <w:i/>
        </w:rPr>
        <w:t xml:space="preserve">Pithyum </w:t>
      </w:r>
      <w:r>
        <w:rPr/>
        <w:t xml:space="preserve">se destacam, sendo </w:t>
      </w:r>
      <w:r>
        <w:rPr>
          <w:i/>
        </w:rPr>
        <w:t>P.</w:t>
      </w:r>
      <w:r>
        <w:rPr/>
        <w:t xml:space="preserve"> </w:t>
      </w:r>
      <w:r>
        <w:rPr>
          <w:i/>
        </w:rPr>
        <w:t>aphanidernatum</w:t>
      </w:r>
      <w:r>
        <w:rPr/>
        <w:t xml:space="preserve"> responsável pela podridão do sistema radicular das plantas. No intuito de se obter mecanismos que resultam no controle desse patógeno, com o uso de substâncias que apresentam baixo impacto ambiental, o presente estudo foi realizado determinando-se o efeito de diferentes substâncias alternativas sobre o crescimento da colônia fúngica. Para tanto, obteve-se o fungo a partir de plantas sintomáticas, sendo mantido em meio BDA (batata dextrose ágar) com condições controladas de temperatura e fotoperíodo, para obtenção das colônias puras. A partir dessas colônias, o fungo foi repicado em meio de cultura BDA acrescido de diferentes substâncias, sendo usado três tratamentos, extrato nicotínico, microalgas </w:t>
      </w:r>
      <w:r>
        <w:rPr>
          <w:i/>
        </w:rPr>
        <w:t xml:space="preserve">Clorella </w:t>
      </w:r>
      <w:r>
        <w:rPr/>
        <w:t xml:space="preserve">sp., e óleo essencial de citronela, além do grupo controle composto por apenas o meio de cultura. O delineamento experimental foi inteiramente casualizado, com  5 repetições para cada tratamento, sendo as médias comparadas pelo teste de tukey ao nível de 5% de probabilidade. Todo o trabalho foi conduzido no laboratório de fitossanidade da Universidade Estadual de Mato Grosso do Sul, unidade universitária de Cassilândia/MS. A eficiência inibitória das substâncias testadas foi determinada com base no desenvolvimento da colônia fungíca, realizada a cada 24 horas após a repicagem, finalizando quando o grupo controle colonizou toda a placa. Os tratamentos com alga e óleo essencial de citronela apresentaram eficiência inibitória sobre o fungo, diferindo dos resultados obtidos para o extrato nicotínico e grupo controle, que não diferiram entre si. Os resultados obtidos neste estudo ressaltam o efeito fungicida do óleo essencial de citronela e das microalgas, podendo ser indicados nos tratamentos alternativos desse patógeno.  </w:t>
      </w:r>
    </w:p>
    <w:p>
      <w:pPr>
        <w:pStyle w:val="Normal"/>
        <w:spacing w:before="0" w:after="296"/>
        <w:ind w:left="-5" w:hanging="10"/>
        <w:rPr/>
      </w:pPr>
      <w:r>
        <w:rPr>
          <w:b/>
        </w:rPr>
        <w:t>PALAVRAS-CHAVE:</w:t>
      </w:r>
      <w:r>
        <w:rPr/>
        <w:t xml:space="preserve"> Fungos, </w:t>
      </w:r>
      <w:r>
        <w:rPr>
          <w:i/>
        </w:rPr>
        <w:t>Chlorella</w:t>
      </w:r>
      <w:r>
        <w:rPr/>
        <w:t xml:space="preserve">,  hortaliças. </w:t>
      </w:r>
    </w:p>
    <w:p>
      <w:pPr>
        <w:pStyle w:val="Normal"/>
        <w:spacing w:lineRule="auto" w:line="259" w:before="0" w:after="4468"/>
        <w:ind w:left="0" w:hanging="0"/>
        <w:jc w:val="left"/>
        <w:rPr/>
      </w:pPr>
      <w:r>
        <w:rPr>
          <w:b/>
        </w:rPr>
        <w:t>AGRADECIMENTOS:</w:t>
      </w:r>
      <w:r>
        <w:rPr/>
        <w:t xml:space="preserve"> </w:t>
      </w:r>
      <w:r>
        <w:rPr>
          <w:sz w:val="22"/>
        </w:rPr>
        <w:t xml:space="preserve">Ao CNPq pelo apoio financeiro. </w:t>
      </w:r>
    </w:p>
    <w:sectPr>
      <w:type w:val="nextPage"/>
      <w:pgSz w:w="11906" w:h="16838"/>
      <w:pgMar w:left="1320" w:right="1511" w:gutter="0" w:header="0" w:top="26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15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7" w:before="0" w:after="9"/>
      <w:ind w:left="10" w:hanging="10"/>
      <w:jc w:val="both"/>
    </w:pPr>
    <w:rPr>
      <w:rFonts w:ascii="Times New Roman" w:hAnsi="Times New Roman" w:eastAsia="Times New Roman" w:cs="Times New Roman"/>
      <w:color w:val="000000"/>
      <w:kern w:val="2"/>
      <w:sz w:val="20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LibreOffice/7.3.5.2$Windows_X86_64 LibreOffice_project/184fe81b8c8c30d8b5082578aee2fed2ea847c01</Application>
  <AppVersion>15.0000</AppVersion>
  <Pages>1</Pages>
  <Words>445</Words>
  <Characters>2707</Characters>
  <CharactersWithSpaces>3157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2024-08-07T18:05:00Z</dcterms:created>
  <dc:creator>Agata Rebeca Silva Franco</dc:creator>
  <dc:description/>
  <dc:language>pt-BR</dc:language>
  <cp:lastModifiedBy/>
  <dcterms:modified xsi:type="dcterms:W3CDTF">2024-08-07T14:32:41Z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