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PargrafodaLista"/>
        <w:jc w:val="center"/>
        <w:rPr>
          <w:b/>
          <w:sz w:val="20"/>
          <w:szCs w:val="20"/>
          <w:lang w:eastAsia="pt-BR"/>
        </w:rPr>
      </w:pPr>
      <w:r>
        <w:rPr>
          <w:b/>
          <w:sz w:val="20"/>
          <w:szCs w:val="20"/>
          <w:lang w:eastAsia="pt-BR"/>
        </w:rPr>
        <w:t>A REGIÃO GEOGRÁFICA IMEDIATA DE TRÊS LAGOAS – MS: ANÁLISE DO PROCESSO DE REGIONALIZAÇÃO RECENTE</w:t>
      </w:r>
    </w:p>
    <w:p>
      <w:pPr>
        <w:pStyle w:val="PargrafodaLista"/>
        <w:jc w:val="center"/>
        <w:rPr>
          <w:b/>
          <w:sz w:val="20"/>
          <w:szCs w:val="20"/>
        </w:rPr>
      </w:pPr>
    </w:p>
    <w:p>
      <w:pPr>
        <w:spacing w:after="283"/>
        <w:jc w:val="both"/>
        <w:rPr>
          <w:sz w:val="20"/>
          <w:szCs w:val="20"/>
        </w:rPr>
      </w:pPr>
      <w:r>
        <w:rPr>
          <w:b/>
          <w:bCs/>
          <w:sz w:val="20"/>
          <w:szCs w:val="20"/>
        </w:rPr>
        <w:t xml:space="preserve">Instituição: </w:t>
      </w:r>
      <w:r>
        <w:rPr>
          <w:sz w:val="20"/>
          <w:szCs w:val="20"/>
        </w:rPr>
        <w:t>Universidade Estadual do Mato Grosso do Sul</w:t>
      </w:r>
    </w:p>
    <w:p>
      <w:pPr>
        <w:spacing w:after="283"/>
        <w:jc w:val="both"/>
        <w:rPr>
          <w:sz w:val="20"/>
          <w:szCs w:val="20"/>
        </w:rPr>
      </w:pPr>
      <w:r>
        <w:rPr>
          <w:b/>
          <w:bCs/>
          <w:sz w:val="20"/>
          <w:szCs w:val="20"/>
        </w:rPr>
        <w:t xml:space="preserve">Área temática: </w:t>
      </w:r>
      <w:r>
        <w:rPr>
          <w:sz w:val="20"/>
          <w:szCs w:val="20"/>
        </w:rPr>
        <w:t>Geografia Urbana</w:t>
      </w:r>
    </w:p>
    <w:p>
      <w:pPr>
        <w:pStyle w:val="Corpodetexto"/>
        <w:spacing w:after="283"/>
        <w:jc w:val="both"/>
        <w:rPr>
          <w:sz w:val="20"/>
          <w:szCs w:val="20"/>
        </w:rPr>
      </w:pPr>
      <w:r>
        <w:rPr>
          <w:rFonts w:eastAsia="Calibri"/>
          <w:b/>
          <w:sz w:val="20"/>
          <w:szCs w:val="20"/>
          <w:lang w:eastAsia="zh-CN"/>
        </w:rPr>
        <w:t xml:space="preserve">ANDRADE, </w:t>
      </w:r>
      <w:r>
        <w:rPr>
          <w:rFonts w:eastAsia="Calibri"/>
          <w:sz w:val="20"/>
          <w:szCs w:val="20"/>
          <w:lang w:eastAsia="zh-CN"/>
        </w:rPr>
        <w:t>Laura Gabriely Campos</w:t>
      </w:r>
      <w:r>
        <w:rPr>
          <w:rFonts w:eastAsia="Calibri"/>
          <w:sz w:val="20"/>
          <w:szCs w:val="20"/>
          <w:vertAlign w:val="superscript"/>
          <w:lang w:eastAsia="zh-CN"/>
        </w:rPr>
        <w:t>1</w:t>
      </w:r>
      <w:r>
        <w:rPr>
          <w:rFonts w:eastAsia="Calibri"/>
          <w:sz w:val="20"/>
          <w:szCs w:val="20"/>
          <w:lang w:eastAsia="zh-CN"/>
        </w:rPr>
        <w:t xml:space="preserve"> (</w:t>
      </w:r>
      <w:r>
        <w:rPr>
          <w:rStyle w:val="LinkdaInternet"/>
          <w:rFonts w:eastAsia="Calibri"/>
          <w:sz w:val="20"/>
          <w:szCs w:val="20"/>
          <w:lang w:eastAsia="zh-CN"/>
        </w:rPr>
        <w:t>laura.gabriely.cams@gmail.com</w:t>
      </w:r>
      <w:r>
        <w:rPr>
          <w:rFonts w:eastAsia="Calibri"/>
          <w:sz w:val="20"/>
          <w:szCs w:val="20"/>
          <w:lang w:eastAsia="zh-CN"/>
        </w:rPr>
        <w:t>);</w:t>
      </w:r>
      <w:r>
        <w:rPr>
          <w:rFonts w:eastAsia="Calibri"/>
          <w:b/>
          <w:sz w:val="20"/>
          <w:szCs w:val="20"/>
          <w:lang w:eastAsia="zh-CN"/>
        </w:rPr>
        <w:t xml:space="preserve"> BERNARDELLI, </w:t>
      </w:r>
      <w:r>
        <w:rPr>
          <w:rFonts w:eastAsia="Calibri"/>
          <w:sz w:val="20"/>
          <w:szCs w:val="20"/>
          <w:lang w:eastAsia="zh-CN"/>
        </w:rPr>
        <w:t>Mara Lúcia Falconi da Hora</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7" w:history="1">
        <w:r>
          <w:rPr>
            <w:rStyle w:val="Hyperlink"/>
            <w:sz w:val="20"/>
            <w:szCs w:val="20"/>
          </w:rPr>
          <w:t>marahora@uems.br</w:t>
        </w:r>
      </w:hyperlink>
      <w:r>
        <w:rPr>
          <w:rFonts w:eastAsia="Calibri"/>
          <w:sz w:val="20"/>
          <w:szCs w:val="20"/>
          <w:lang w:eastAsia="zh-CN"/>
        </w:rPr>
        <w:t>).</w:t>
      </w:r>
    </w:p>
    <w:p>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w:t>
      </w:r>
    </w:p>
    <w:p>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w:t>
      </w:r>
    </w:p>
    <w:p>
      <w:pPr>
        <w:spacing w:after="283"/>
        <w:jc w:val="both"/>
        <w:rPr>
          <w:sz w:val="20"/>
          <w:szCs w:val="20"/>
          <w:lang w:eastAsia="pt-BR"/>
        </w:rPr>
      </w:pPr>
    </w:p>
    <w:p>
      <w:pPr>
        <w:spacing w:after="283"/>
        <w:jc w:val="both"/>
        <w:rPr>
          <w:sz w:val="20"/>
          <w:szCs w:val="20"/>
          <w:lang w:val="pt-BR" w:eastAsia="pt-BR"/>
        </w:rPr>
      </w:pPr>
      <w:r>
        <w:rPr>
          <w:sz w:val="20"/>
          <w:szCs w:val="20"/>
          <w:lang w:val="pt-BR" w:eastAsia="pt-BR"/>
        </w:rPr>
        <w:t>O rápido crescimento urbano que se deu nas últimas décadas, devido aos avanços na produção de infraestrutura, no emprego das tecnologias e no desenvolvimento econômico, entre outros fatores, reorganizou os municípios da Região Imediata de Três Lagoas, estabelecendo novas dinâmicas em rede, capazes de conformar uma regionalização. O processo de constituição desta região deve ser analisado considerando a sua formação socioespacial, ou seja, a origem dos municípios e seus núcleos urbanos, suas transformações ao longo do tempo, bem como as relações de interdependência que podem ser identificadas no período atual. Entre os principais objetivos da pesquisa está a reflexão sobre os processos que engendraram a regionalização recente estabelecida pelo Instituto Brasileiro de Geografia e Estatísticas (IBGE), refletindo sobre a Região Imediata de Três Lagoas, analisando o processo de formação socioespacial dos municípios, a estruturação da rede urbana e as interações espaciais estabelecidas no período contemporâneo. A metodologia empregada na pesquisa consistiu no levantamento de obras sobre a temática analisada e o recorte espacial selecionado, a partir de livros, artigos, dissertações, teses, entre outros documentos, que abordam os processos de regionalização, formação socioespacial, urbanização, rede urbana e interações espaciais. Também foram utilizados indicadores e dados do IBGE para organizar quadros, tabelas, mapas e informações para subsidiar a análise. A literatura consultada nos permitiu correlacionar a rede urbana presente na região ao processo de formação socioespacial que moldou as relações existentes entre os municípios, conferindo à Três Lagoas uma centralidade regional na porção leste do estado, cuja origem remonta ao século XIX, com o início de sua ocupação vinculada inicialmente à pecuária extensiva e a constituição de latifúndios; na virada do século XX (1912) a chegada da Estrada de Ferro Noroeste do Brasil (NOB) auxiliou a definir seus papeis regionais, posteriormente, reforçada com a implantação das rodovias e da Usina Hidrelétrica de Jupiá. Nas duas últimas décadas, o processo de integração da rede urbana se consolidou, permitindo a expansão de novas atividades produtivas, tanto no campo – com a expansão dos monocultivos de eucalipto, quanto nas cidades – reforçando-se a industrialização especialmente na cidade polo, com destaque para a indústria de papel e celulose em Três Lagoas. Conclui-se que a Região Imediata de Três Lagoas corresponde aos critérios de regionalização propostos pelo IBGE, apresentando uma rede urbana em que outras cinco pequenas cidades são por ela polarizadas (Água Clara, Bataguassu, Brasilândia, Santa Rita do Pardo, Selvíria, com populações variando entre, aproximadamente, 7 mil e 23 mil habitantes), estando sob sua influência e estabelecendo interações espaciais entre si, mas, especialmente, com a cidade polo, devido aos papeis que esta última concentra, evidenciando relações de interdependência, tendo em vista que os municípios pequenos reforçam a economia e a polarização da principal cidade.</w:t>
      </w:r>
      <w:bookmarkStart w:id="0" w:name="_GoBack"/>
      <w:bookmarkEnd w:id="0"/>
    </w:p>
    <w:p>
      <w:pPr>
        <w:spacing w:after="283"/>
        <w:jc w:val="both"/>
        <w:rPr>
          <w:sz w:val="20"/>
          <w:szCs w:val="20"/>
        </w:rPr>
      </w:pPr>
      <w:r>
        <w:rPr>
          <w:b/>
          <w:bCs/>
          <w:sz w:val="20"/>
          <w:szCs w:val="20"/>
          <w:lang w:eastAsia="pt-BR"/>
        </w:rPr>
        <w:t>PALAVRAS-CHAVE:</w:t>
      </w:r>
      <w:r>
        <w:rPr>
          <w:sz w:val="20"/>
          <w:szCs w:val="20"/>
          <w:lang w:eastAsia="pt-BR"/>
        </w:rPr>
        <w:t xml:space="preserve"> Região; Urbanização; Formação Socioespacial</w:t>
      </w:r>
    </w:p>
    <w:p>
      <w:pPr>
        <w:jc w:val="both"/>
        <w:rPr>
          <w:sz w:val="20"/>
          <w:szCs w:val="20"/>
        </w:rPr>
      </w:pPr>
      <w:r>
        <w:rPr>
          <w:b/>
          <w:bCs/>
          <w:sz w:val="20"/>
          <w:szCs w:val="20"/>
          <w:lang w:eastAsia="pt-BR"/>
        </w:rPr>
        <w:t>AGRADECIMENTOS:</w:t>
      </w:r>
      <w:r>
        <w:rPr>
          <w:sz w:val="20"/>
          <w:szCs w:val="20"/>
          <w:lang w:eastAsia="pt-BR"/>
        </w:rPr>
        <w:t xml:space="preserve"> À Universidade Estadual de Mato Grosso do Sul, pela bolsa de Iniciação Científica.</w:t>
      </w:r>
    </w:p>
    <w:p>
      <w:pPr>
        <w:jc w:val="both"/>
        <w:rPr>
          <w:sz w:val="20"/>
          <w:szCs w:val="20"/>
        </w:rPr>
      </w:pPr>
    </w:p>
    <w:p>
      <w:pPr>
        <w:jc w:val="both"/>
        <w:rPr>
          <w:sz w:val="20"/>
          <w:szCs w:val="20"/>
        </w:rPr>
      </w:pPr>
    </w:p>
    <w:p>
      <w:pPr>
        <w:jc w:val="both"/>
        <w:rPr>
          <w:sz w:val="20"/>
          <w:szCs w:val="20"/>
        </w:rPr>
      </w:pPr>
    </w:p>
    <w:sectPr>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abealho"/>
    </w:pPr>
    <w:r>
      <w:rPr>
        <w:noProof/>
      </w:rPr>
      <w:drawing>
        <wp:anchor distT="0" distB="0" distL="114300" distR="114300" simplePos="0" relativeHeight="251654144"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abealho"/>
    </w:pPr>
    <w:r>
      <w:rPr>
        <w:noProof/>
      </w:rPr>
      <w:drawing>
        <wp:anchor distT="0" distB="0" distL="114300" distR="114300" simplePos="0" relativeHeight="251655168"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FF297-1C1B-4F08-8D61-9CF9F64D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ahora@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F0FE-D075-43C7-87F8-FF195C59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DELL</cp:lastModifiedBy>
  <cp:revision>2</cp:revision>
  <cp:lastPrinted>2023-01-31T14:18:00Z</cp:lastPrinted>
  <dcterms:created xsi:type="dcterms:W3CDTF">2024-08-09T16:13:00Z</dcterms:created>
  <dcterms:modified xsi:type="dcterms:W3CDTF">2024-08-09T16:13:00Z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