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3"/>
        <w:ind w:left="-130" w:hanging="0"/>
        <w:jc w:val="left"/>
        <w:rPr/>
      </w:pPr>
      <w:r>
        <w:rPr/>
        <w:drawing>
          <wp:inline distT="0" distB="0" distL="0" distR="0">
            <wp:extent cx="6396355" cy="800100"/>
            <wp:effectExtent l="0" t="0" r="0" b="0"/>
            <wp:docPr id="1" name="Pict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52" w:before="0" w:after="5"/>
        <w:ind w:left="-5" w:hanging="10"/>
        <w:jc w:val="center"/>
        <w:rPr>
          <w:szCs w:val="20"/>
        </w:rPr>
      </w:pPr>
      <w:r>
        <w:rPr>
          <w:b/>
          <w:szCs w:val="20"/>
        </w:rPr>
        <w:t>DETERMINAÇÃO DOS TEORES DE COMPOSTOS FENÓLICOS, FLAVONOIDES E DA CAPACIDADE ANTIOXIDANTE DE FOLHAS DA ESPÉCIE ALIBERTIA EDULIS L. (MARMELO DO CERRADO)</w:t>
      </w:r>
    </w:p>
    <w:p>
      <w:pPr>
        <w:pStyle w:val="Normal"/>
        <w:ind w:left="-5" w:right="587" w:hanging="10"/>
        <w:rPr>
          <w:szCs w:val="20"/>
        </w:rPr>
      </w:pPr>
      <w:r>
        <w:rPr/>
      </w:r>
    </w:p>
    <w:p>
      <w:pPr>
        <w:pStyle w:val="Normal"/>
        <w:ind w:left="-5" w:right="587" w:hanging="10"/>
        <w:rPr>
          <w:szCs w:val="20"/>
        </w:rPr>
      </w:pPr>
      <w:r>
        <w:rPr>
          <w:b/>
          <w:szCs w:val="20"/>
        </w:rPr>
        <w:t xml:space="preserve">Instituição: </w:t>
      </w:r>
      <w:r>
        <w:rPr>
          <w:szCs w:val="20"/>
        </w:rPr>
        <w:t xml:space="preserve">Universidade Estadual de Mato Grosso Sul </w:t>
      </w:r>
    </w:p>
    <w:p>
      <w:pPr>
        <w:pStyle w:val="Normal"/>
        <w:rPr>
          <w:szCs w:val="20"/>
        </w:rPr>
      </w:pPr>
      <w:r>
        <w:rPr>
          <w:b/>
          <w:szCs w:val="20"/>
        </w:rPr>
        <w:t xml:space="preserve">Área temática: </w:t>
      </w:r>
      <w:r>
        <w:rPr>
          <w:szCs w:val="20"/>
        </w:rPr>
        <w:t xml:space="preserve">Pesquisa – Ciências Exatas da Terra 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spacing w:before="0" w:after="283"/>
        <w:rPr>
          <w:szCs w:val="20"/>
        </w:rPr>
      </w:pPr>
      <w:r>
        <w:rPr>
          <w:b/>
          <w:szCs w:val="20"/>
        </w:rPr>
        <w:t xml:space="preserve">GALVÃO, </w:t>
      </w:r>
      <w:r>
        <w:rPr>
          <w:rStyle w:val="Ttulo1"/>
          <w:rFonts w:cs="Times New Roman"/>
          <w:b w:val="false"/>
          <w:sz w:val="20"/>
          <w:szCs w:val="20"/>
          <w:lang w:eastAsia="pt-PT"/>
        </w:rPr>
        <w:t>Djeni Quetlin</w:t>
      </w:r>
      <w:r>
        <w:rPr>
          <w:rFonts w:eastAsia="Calibri"/>
          <w:b/>
          <w:szCs w:val="20"/>
          <w:vertAlign w:val="superscript"/>
          <w:lang w:eastAsia="zh-CN"/>
        </w:rPr>
        <w:t>1</w:t>
      </w:r>
      <w:r>
        <w:rPr>
          <w:rFonts w:eastAsia="Calibri"/>
          <w:szCs w:val="20"/>
          <w:lang w:eastAsia="zh-CN"/>
        </w:rPr>
        <w:t xml:space="preserve"> (</w:t>
      </w:r>
      <w:hyperlink r:id="rId3">
        <w:r>
          <w:rPr>
            <w:rStyle w:val="LinkdaInternet"/>
            <w:szCs w:val="20"/>
          </w:rPr>
          <w:t>05962069170@academicos.uems.br</w:t>
        </w:r>
      </w:hyperlink>
      <w:r>
        <w:rPr>
          <w:rFonts w:eastAsia="Calibri"/>
          <w:szCs w:val="20"/>
          <w:lang w:eastAsia="zh-CN"/>
        </w:rPr>
        <w:t>);</w:t>
      </w:r>
      <w:r>
        <w:rPr>
          <w:rFonts w:eastAsia="Calibri"/>
          <w:b/>
          <w:szCs w:val="20"/>
          <w:lang w:eastAsia="zh-CN"/>
        </w:rPr>
        <w:t xml:space="preserve"> DA COSTA E SILVA, Rosangela Maria Ferreira</w:t>
      </w:r>
      <w:r>
        <w:rPr>
          <w:rFonts w:eastAsia="Calibri"/>
          <w:b/>
          <w:szCs w:val="20"/>
          <w:vertAlign w:val="superscript"/>
          <w:lang w:eastAsia="zh-CN"/>
        </w:rPr>
        <w:t>2,3</w:t>
      </w:r>
      <w:r>
        <w:rPr>
          <w:rFonts w:eastAsia="Calibri"/>
          <w:b/>
          <w:szCs w:val="20"/>
          <w:lang w:eastAsia="zh-CN"/>
        </w:rPr>
        <w:t xml:space="preserve"> </w:t>
      </w:r>
      <w:r>
        <w:rPr>
          <w:rFonts w:eastAsia="Calibri"/>
          <w:szCs w:val="20"/>
          <w:lang w:eastAsia="zh-CN"/>
        </w:rPr>
        <w:t>(</w:t>
      </w:r>
      <w:hyperlink r:id="rId4">
        <w:r>
          <w:rPr>
            <w:rStyle w:val="LinkdaInternet"/>
            <w:rFonts w:eastAsia="Calibri"/>
            <w:szCs w:val="20"/>
            <w:lang w:eastAsia="zh-CN"/>
          </w:rPr>
          <w:t>rosangela.ferreira@uems.br</w:t>
        </w:r>
      </w:hyperlink>
      <w:r>
        <w:rPr>
          <w:rFonts w:eastAsia="Calibri"/>
          <w:szCs w:val="20"/>
          <w:lang w:eastAsia="zh-CN"/>
        </w:rPr>
        <w:t xml:space="preserve">); </w:t>
      </w:r>
      <w:r>
        <w:rPr>
          <w:b/>
          <w:szCs w:val="20"/>
        </w:rPr>
        <w:t>RIBEIRO, Thiago Maturana</w:t>
      </w:r>
      <w:r>
        <w:rPr>
          <w:b/>
          <w:szCs w:val="20"/>
          <w:vertAlign w:val="superscript"/>
        </w:rPr>
        <w:t>1</w:t>
      </w:r>
      <w:r>
        <w:rPr>
          <w:szCs w:val="20"/>
        </w:rPr>
        <w:t xml:space="preserve"> (</w:t>
      </w:r>
      <w:hyperlink r:id="rId5">
        <w:r>
          <w:rPr>
            <w:rStyle w:val="LinkdaInternet"/>
            <w:szCs w:val="20"/>
          </w:rPr>
          <w:t>05619659194@academicos.uems.br</w:t>
        </w:r>
      </w:hyperlink>
      <w:r>
        <w:rPr>
          <w:szCs w:val="20"/>
        </w:rPr>
        <w:t xml:space="preserve">); </w:t>
      </w:r>
      <w:r>
        <w:rPr>
          <w:b/>
          <w:szCs w:val="20"/>
        </w:rPr>
        <w:t>DE CASTRO, Thiago Luis Aguayo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(</w:t>
      </w:r>
      <w:hyperlink r:id="rId6">
        <w:r>
          <w:rPr>
            <w:rStyle w:val="LinkdaInternet"/>
            <w:szCs w:val="20"/>
          </w:rPr>
          <w:t>thiagoaguayo@gmail.com</w:t>
        </w:r>
      </w:hyperlink>
      <w:r>
        <w:rPr>
          <w:szCs w:val="20"/>
        </w:rPr>
        <w:t xml:space="preserve">); </w:t>
      </w:r>
      <w:r>
        <w:rPr>
          <w:rFonts w:eastAsia="Calibri"/>
          <w:b/>
          <w:szCs w:val="20"/>
          <w:lang w:eastAsia="zh-CN"/>
        </w:rPr>
        <w:t>CARDOSO, Claudia Andrea Lima</w:t>
      </w:r>
      <w:r>
        <w:rPr>
          <w:rFonts w:eastAsia="Calibri"/>
          <w:szCs w:val="20"/>
          <w:vertAlign w:val="superscript"/>
          <w:lang w:eastAsia="zh-CN"/>
        </w:rPr>
        <w:t>3</w:t>
      </w:r>
      <w:r>
        <w:rPr>
          <w:rFonts w:eastAsia="Calibri"/>
          <w:szCs w:val="20"/>
          <w:lang w:eastAsia="zh-CN"/>
        </w:rPr>
        <w:t xml:space="preserve"> (</w:t>
      </w:r>
      <w:hyperlink r:id="rId7">
        <w:r>
          <w:rPr>
            <w:rStyle w:val="LinkdaInternet"/>
            <w:rFonts w:eastAsia="Calibri"/>
            <w:szCs w:val="20"/>
            <w:lang w:eastAsia="zh-CN"/>
          </w:rPr>
          <w:t>claudia@uems.br</w:t>
        </w:r>
      </w:hyperlink>
      <w:r>
        <w:rPr>
          <w:rFonts w:eastAsia="Calibri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Discente do curso de Química Industrial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Programa de Pós-graduação em Recursos Naturais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Normal"/>
        <w:spacing w:before="0" w:after="283"/>
        <w:rPr>
          <w:szCs w:val="20"/>
        </w:rPr>
      </w:pPr>
      <w:r>
        <w:rPr>
          <w:rFonts w:eastAsia="Calibri"/>
          <w:szCs w:val="20"/>
          <w:vertAlign w:val="superscript"/>
          <w:lang w:eastAsia="zh-CN"/>
        </w:rPr>
        <w:t>3</w:t>
      </w:r>
      <w:r>
        <w:rPr>
          <w:rFonts w:eastAsia="Calibri"/>
          <w:szCs w:val="20"/>
          <w:lang w:eastAsia="zh-CN"/>
        </w:rPr>
        <w:t xml:space="preserve"> – </w:t>
      </w:r>
      <w:r>
        <w:rPr>
          <w:szCs w:val="20"/>
        </w:rPr>
        <w:t>Docente do Curso de Química e do Programa de Pós-graduação em Recursos Naturais</w:t>
      </w:r>
    </w:p>
    <w:p>
      <w:pPr>
        <w:pStyle w:val="Normal"/>
        <w:spacing w:before="0" w:after="283"/>
        <w:rPr>
          <w:szCs w:val="20"/>
        </w:rPr>
      </w:pPr>
      <w:r>
        <w:rPr>
          <w:szCs w:val="20"/>
        </w:rPr>
      </w:r>
    </w:p>
    <w:p>
      <w:pPr>
        <w:pStyle w:val="NormalWeb"/>
        <w:spacing w:before="280" w:after="280"/>
        <w:jc w:val="both"/>
        <w:rPr>
          <w:rStyle w:val="Notionenablehover"/>
          <w:sz w:val="20"/>
          <w:szCs w:val="20"/>
        </w:rPr>
      </w:pPr>
      <w:r>
        <w:rPr>
          <w:rStyle w:val="Notionenablehover"/>
          <w:i/>
          <w:sz w:val="20"/>
          <w:szCs w:val="20"/>
        </w:rPr>
        <w:t>Alibertia edulis</w:t>
      </w:r>
      <w:r>
        <w:rPr>
          <w:sz w:val="20"/>
          <w:szCs w:val="20"/>
        </w:rPr>
        <w:t xml:space="preserve"> é o nome científico de uma espécie da família Rubiaceae de ocorrência em toda a América do Sul, também conhecida por marmelo do cerrado, marmelada bola, goiaba preta e puruí. É uma planta típica da região do cerrado brasileiro, de árvores dióicas, de copa ramificada e médio porte. Os frutos são de cor verde, esféricos, de muitas sementes e adquirem a cor marrom quando maduros. O fruto tem uso relatado de consumo na forma de sucos, geleias, sorvetes e mesmo </w:t>
      </w:r>
      <w:r>
        <w:rPr>
          <w:i/>
          <w:iCs/>
          <w:sz w:val="20"/>
          <w:szCs w:val="20"/>
        </w:rPr>
        <w:t>in natura</w:t>
      </w:r>
      <w:r>
        <w:rPr>
          <w:sz w:val="20"/>
          <w:szCs w:val="20"/>
        </w:rPr>
        <w:t xml:space="preserve">. São descritos na literatura a presença de diversos compostos como ácido gálico, catequina, ácido clorogênico, ácido caféico, quercetina, rutina, dentre outros. A presença destes compostos denominados metabólitos secundários das plantas é atribuída aos estímulos característicos do bioma cerrado, como grande incidência de luz solar, períodos de seca e chuva ao longo do ano. O chá das folhas, cascas e do fruto é utilizado na medicina popular de diversas culturas brasileiras e de outros países latino-americanos no aumento da produção de leite materno, em infeções, como anti-inflamatório, diurético, antisséptico, hipoglicêmico, entre outros. </w:t>
      </w:r>
      <w:r>
        <w:rPr>
          <w:rStyle w:val="Notionenablehover"/>
          <w:sz w:val="20"/>
          <w:szCs w:val="20"/>
        </w:rPr>
        <w:t xml:space="preserve">Neste estudo folhas de </w:t>
      </w:r>
      <w:r>
        <w:rPr>
          <w:rStyle w:val="Notionenablehover"/>
          <w:i/>
          <w:iCs/>
          <w:sz w:val="20"/>
          <w:szCs w:val="20"/>
        </w:rPr>
        <w:t>Alibertia edulis</w:t>
      </w:r>
      <w:r>
        <w:rPr>
          <w:rStyle w:val="Notionenablehover"/>
          <w:sz w:val="20"/>
          <w:szCs w:val="20"/>
        </w:rPr>
        <w:t xml:space="preserve"> foram coletadas no Horto da Universidade Federal da Grande Dourados (UFGD) para o preparo de extratos hidrometanólicos e hidroetanólicos nas concentrações de 0, 25, 50, 75 e 100% de metanol ou etanol utilizando metodologia de extração por pressão adaptada de Costa e Silva (2018). Os extratos foram avaliados em relação a atividade antioxidante utilizando DPPH </w:t>
      </w:r>
      <w:bookmarkStart w:id="0" w:name="_Hlk173893032"/>
      <w:r>
        <w:rPr>
          <w:rStyle w:val="Notionenablehover"/>
          <w:sz w:val="20"/>
          <w:szCs w:val="20"/>
        </w:rPr>
        <w:t>(2,2-difenil-1-picril-hidrazil</w:t>
      </w:r>
      <w:bookmarkEnd w:id="0"/>
      <w:r>
        <w:rPr>
          <w:rStyle w:val="Notionenablehover"/>
          <w:sz w:val="20"/>
          <w:szCs w:val="20"/>
        </w:rPr>
        <w:t xml:space="preserve">), teor de compostos fenólicos, flavonoides, clorofila α, β e total. Os resultados e atividade antioxidantes mostraram o aumento da concentração de etanol ou metanol reduzem a atividade antioxidante do extrato com aumento da quantidade de extrato necessário para </w:t>
      </w:r>
      <w:r>
        <w:rPr>
          <w:sz w:val="20"/>
          <w:szCs w:val="20"/>
        </w:rPr>
        <w:t>atingir o IC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 de DPPH. Portanto, soluções aquosas ou contendo baixa concentração de álcoois resultam em maior atividade antioxidante pelo método de DPPH. O uso de metanol ou etanol não influenciou na atividade antioxidante, pois os resultados encontrados em todas as concentrações avaliadas dos dois álcoois resultarem em valores muito próximos. </w:t>
      </w:r>
      <w:r>
        <w:rPr>
          <w:rStyle w:val="Notionenablehover"/>
          <w:sz w:val="20"/>
          <w:szCs w:val="20"/>
        </w:rPr>
        <w:t xml:space="preserve">Os teores de compostos fenólicos pelo método </w:t>
      </w:r>
      <w:r>
        <w:rPr>
          <w:rStyle w:val="Notionenablehover"/>
          <w:i/>
          <w:iCs/>
          <w:sz w:val="20"/>
          <w:szCs w:val="20"/>
        </w:rPr>
        <w:t>Folin-Ciocalteu</w:t>
      </w:r>
      <w:r>
        <w:rPr>
          <w:rStyle w:val="Notionenablehover"/>
          <w:sz w:val="20"/>
          <w:szCs w:val="20"/>
        </w:rPr>
        <w:t xml:space="preserve"> variaram entre 410,4 e 198,3μg GAE/g de extrato hidroetanólico, e entre 411,3 e 294,8μg GAE/g de extrato hidrometanólico, ambos em função do aumento da concentração do álcool. </w:t>
      </w:r>
    </w:p>
    <w:p>
      <w:pPr>
        <w:pStyle w:val="Normal"/>
        <w:spacing w:before="0" w:after="283"/>
        <w:rPr>
          <w:szCs w:val="20"/>
        </w:rPr>
      </w:pPr>
      <w:r>
        <w:rPr>
          <w:b/>
          <w:bCs/>
          <w:szCs w:val="20"/>
        </w:rPr>
        <w:t>PALAVRAS-CHAVE:</w:t>
      </w:r>
      <w:r>
        <w:rPr>
          <w:szCs w:val="20"/>
        </w:rPr>
        <w:t xml:space="preserve"> </w:t>
      </w:r>
      <w:r>
        <w:rPr>
          <w:i/>
          <w:iCs/>
          <w:szCs w:val="20"/>
        </w:rPr>
        <w:t>Alibertia edulis</w:t>
      </w:r>
      <w:r>
        <w:rPr>
          <w:szCs w:val="20"/>
        </w:rPr>
        <w:t>, DPPH, compostos fenolicos.</w:t>
      </w:r>
    </w:p>
    <w:p>
      <w:pPr>
        <w:pStyle w:val="Normal"/>
        <w:spacing w:lineRule="auto" w:line="252" w:before="0" w:after="5"/>
        <w:ind w:hanging="0"/>
        <w:jc w:val="left"/>
        <w:rPr/>
      </w:pPr>
      <w:r>
        <w:rPr>
          <w:b/>
        </w:rPr>
        <w:t>AGRADECIMENTOS:</w:t>
      </w:r>
      <w:r>
        <w:rPr/>
        <w:t xml:space="preserve">  </w:t>
      </w:r>
    </w:p>
    <w:p>
      <w:pPr>
        <w:pStyle w:val="Normal"/>
        <w:spacing w:before="0" w:after="4"/>
        <w:rPr/>
      </w:pPr>
      <w:r>
        <w:rPr/>
        <w:t xml:space="preserve">UEMS pelo projeto aprovado na </w:t>
      </w:r>
      <w:r>
        <w:rPr>
          <w:shd w:fill="FAFAFA" w:val="clear"/>
        </w:rPr>
        <w:t>Chamada 03/2023</w:t>
      </w:r>
      <w:r>
        <w:rPr/>
        <w:t xml:space="preserve"> com bolsa </w:t>
      </w:r>
      <w:r>
        <w:rPr>
          <w:shd w:fill="FAFAFA" w:val="clear"/>
        </w:rPr>
        <w:t xml:space="preserve">de </w:t>
      </w:r>
      <w:r>
        <w:rPr/>
        <w:t>iniciação científica concedida para Djeni Quetlin Galvão e CNPq pela bolsa de pós doutor</w:t>
      </w:r>
      <w:bookmarkStart w:id="1" w:name="_GoBack"/>
      <w:bookmarkEnd w:id="1"/>
      <w:r>
        <w:rPr/>
        <w:t>amento de Rosangela Maria Ferreira da Costa e Silva e à Claudia Andrea Lima Cardoso pela bolsa produtividade (processo 312671/2021-0).</w:t>
      </w:r>
    </w:p>
    <w:sectPr>
      <w:type w:val="nextPage"/>
      <w:pgSz w:w="11906" w:h="16838"/>
      <w:pgMar w:left="1133" w:right="535" w:gutter="0" w:header="0" w:top="336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7" w:before="0" w:after="4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4e365f"/>
    <w:rPr>
      <w:rFonts w:ascii="Times New Roman" w:hAnsi="Times New Roman" w:eastAsia="Times New Roman" w:cs="Times New Roman"/>
      <w:sz w:val="24"/>
      <w:szCs w:val="24"/>
      <w:lang w:val="pt-PT" w:eastAsia="en-US"/>
    </w:rPr>
  </w:style>
  <w:style w:type="character" w:styleId="LinkdaInternet">
    <w:name w:val="Link da Internet"/>
    <w:basedOn w:val="DefaultParagraphFont"/>
    <w:uiPriority w:val="99"/>
    <w:unhideWhenUsed/>
    <w:rsid w:val="004e365f"/>
    <w:rPr>
      <w:color w:val="0563C1" w:themeColor="hyperlink"/>
      <w:u w:val="single"/>
    </w:rPr>
  </w:style>
  <w:style w:type="character" w:styleId="Ttulo1" w:customStyle="1">
    <w:name w:val="Título #1_"/>
    <w:qFormat/>
    <w:rsid w:val="004e365f"/>
    <w:rPr>
      <w:rFonts w:ascii="Arial" w:hAnsi="Arial" w:cs="Arial"/>
      <w:b/>
      <w:bCs/>
      <w:sz w:val="55"/>
      <w:szCs w:val="55"/>
      <w:u w:val="none"/>
    </w:rPr>
  </w:style>
  <w:style w:type="character" w:styleId="Notionenablehover" w:customStyle="1">
    <w:name w:val="notion-enable-hover"/>
    <w:qFormat/>
    <w:rsid w:val="004e365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4e365f"/>
    <w:pPr>
      <w:widowControl w:val="false"/>
      <w:suppressAutoHyphens w:val="true"/>
      <w:spacing w:lineRule="auto" w:line="240" w:before="0" w:after="0"/>
      <w:ind w:left="0" w:hanging="0"/>
      <w:jc w:val="left"/>
    </w:pPr>
    <w:rPr>
      <w:color w:val="auto"/>
      <w:sz w:val="24"/>
      <w:szCs w:val="24"/>
      <w:lang w:val="pt-PT" w:eastAsia="en-U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4e365f"/>
    <w:pPr>
      <w:spacing w:lineRule="auto" w:line="240" w:beforeAutospacing="1" w:afterAutospacing="1"/>
      <w:ind w:left="0" w:hanging="0"/>
      <w:jc w:val="left"/>
    </w:pPr>
    <w:rPr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05962069170@academicos.uems.br" TargetMode="External"/><Relationship Id="rId4" Type="http://schemas.openxmlformats.org/officeDocument/2006/relationships/hyperlink" Target="mailto:rosangela.ferreira@uems.br" TargetMode="External"/><Relationship Id="rId5" Type="http://schemas.openxmlformats.org/officeDocument/2006/relationships/hyperlink" Target="mailto:05619659194@academicos.uems.br" TargetMode="External"/><Relationship Id="rId6" Type="http://schemas.openxmlformats.org/officeDocument/2006/relationships/hyperlink" Target="mailto:thiagoaguayo@gmail.com" TargetMode="External"/><Relationship Id="rId7" Type="http://schemas.openxmlformats.org/officeDocument/2006/relationships/hyperlink" Target="mailto:claudia@uems.br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501</Words>
  <Characters>3002</Characters>
  <CharactersWithSpaces>3502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2024-08-10T02:19:00Z</dcterms:created>
  <dc:creator>Usuário do Windows</dc:creator>
  <dc:description/>
  <dc:language>pt-BR</dc:language>
  <cp:lastModifiedBy/>
  <dcterms:modified xsi:type="dcterms:W3CDTF">2024-08-12T09:45:58Z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