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0"/>
          <w:szCs w:val="20"/>
          <w:lang w:eastAsia="pt-BR"/>
        </w:rPr>
      </w:pPr>
      <w:r>
        <w:rPr>
          <w:b/>
          <w:bCs/>
          <w:sz w:val="20"/>
          <w:szCs w:val="20"/>
          <w:lang w:eastAsia="pt-BR"/>
        </w:rPr>
        <w:t>MOVIMENTOS CORPORAIS DE TRADIÇÕES/CULTURAS CONSIDERADAS DESCOLONIAIS E COMO PODEM INFLUENCIAR NO DESENVOLVIMENTO DA CRIATIVIDADE, ESCRITA E AUTOCONFIANÇA DE CADA PESSOA</w:t>
      </w:r>
    </w:p>
    <w:p>
      <w:pPr>
        <w:pStyle w:val="Normal"/>
        <w:rPr>
          <w:sz w:val="20"/>
          <w:szCs w:val="20"/>
        </w:rPr>
      </w:pPr>
      <w:r>
        <w:rPr>
          <w:b/>
          <w:bCs/>
          <w:sz w:val="20"/>
          <w:szCs w:val="20"/>
        </w:rPr>
        <w:t xml:space="preserve">Instituição: </w:t>
      </w:r>
      <w:r>
        <w:rPr>
          <w:sz w:val="20"/>
          <w:szCs w:val="20"/>
        </w:rPr>
        <w:t>UEMS – Universidade Estadual do Mato Grosso do Sul</w:t>
      </w:r>
    </w:p>
    <w:p>
      <w:pPr>
        <w:pStyle w:val="Normal"/>
        <w:rPr>
          <w:sz w:val="20"/>
          <w:szCs w:val="20"/>
        </w:rPr>
      </w:pPr>
      <w:r>
        <w:rPr>
          <w:sz w:val="20"/>
          <w:szCs w:val="20"/>
        </w:rPr>
      </w:r>
    </w:p>
    <w:p>
      <w:pPr>
        <w:pStyle w:val="Normal"/>
        <w:spacing w:before="0" w:after="283"/>
        <w:jc w:val="both"/>
        <w:rPr/>
      </w:pPr>
      <w:r>
        <w:rPr>
          <w:b/>
          <w:bCs/>
          <w:sz w:val="20"/>
          <w:szCs w:val="20"/>
        </w:rPr>
        <w:t xml:space="preserve">Área temática: </w:t>
      </w:r>
      <w:r>
        <w:rPr>
          <w:sz w:val="20"/>
          <w:szCs w:val="20"/>
        </w:rPr>
        <w:t>Pesquisa – Linguística, Letras e Artes – Teatro</w:t>
      </w:r>
    </w:p>
    <w:p>
      <w:pPr>
        <w:pStyle w:val="Corpodotexto"/>
        <w:spacing w:before="0" w:after="283"/>
        <w:jc w:val="both"/>
        <w:rPr/>
      </w:pPr>
      <w:r>
        <w:rPr>
          <w:b/>
          <w:bCs/>
          <w:sz w:val="20"/>
          <w:szCs w:val="20"/>
        </w:rPr>
        <w:t>BARBOSA</w:t>
      </w:r>
      <w:r>
        <w:rPr>
          <w:sz w:val="20"/>
          <w:szCs w:val="20"/>
        </w:rPr>
        <w:t xml:space="preserve">, </w:t>
      </w:r>
      <w:r>
        <w:rPr>
          <w:rFonts w:eastAsia="Calibri"/>
          <w:sz w:val="20"/>
          <w:szCs w:val="20"/>
          <w:lang w:eastAsia="zh-CN"/>
        </w:rPr>
        <w:t>Aerys Lilith Figueiredo de Aguiar (</w:t>
      </w:r>
      <w:hyperlink r:id="rId2">
        <w:r>
          <w:rPr>
            <w:rStyle w:val="LinkdaInternet"/>
            <w:rFonts w:eastAsia="Calibri"/>
            <w:lang w:eastAsia="zh-CN"/>
          </w:rPr>
          <w:t>aeryslilithfab@gmail.com</w:t>
        </w:r>
      </w:hyperlink>
      <w:r>
        <w:rPr>
          <w:rFonts w:eastAsia="Calibri"/>
          <w:sz w:val="20"/>
          <w:szCs w:val="20"/>
          <w:lang w:eastAsia="zh-CN"/>
        </w:rPr>
        <w:t xml:space="preserve">)¹; </w:t>
      </w:r>
      <w:r>
        <w:rPr>
          <w:rFonts w:eastAsia="Calibri"/>
          <w:b/>
          <w:bCs/>
          <w:sz w:val="20"/>
          <w:szCs w:val="20"/>
          <w:lang w:eastAsia="zh-CN"/>
        </w:rPr>
        <w:t>BESSA-OLIVEIRA</w:t>
      </w:r>
      <w:r>
        <w:rPr>
          <w:rFonts w:eastAsia="Calibri"/>
          <w:sz w:val="20"/>
          <w:szCs w:val="20"/>
          <w:lang w:eastAsia="zh-CN"/>
        </w:rPr>
        <w:t>, Marcos Antônio (</w:t>
      </w:r>
      <w:hyperlink r:id="rId3">
        <w:r>
          <w:rPr>
            <w:rStyle w:val="LinkdaInternet"/>
            <w:rFonts w:eastAsia="Calibri"/>
            <w:lang w:eastAsia="zh-CN"/>
          </w:rPr>
          <w:t>marcosbessa@uems.br</w:t>
        </w:r>
      </w:hyperlink>
      <w:r>
        <w:rPr>
          <w:rFonts w:eastAsia="Calibri"/>
          <w:sz w:val="20"/>
          <w:szCs w:val="20"/>
          <w:lang w:eastAsia="zh-CN"/>
        </w:rPr>
        <w:t xml:space="preserve">)²; </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Pr>
          <w:sz w:val="20"/>
          <w:szCs w:val="20"/>
        </w:rPr>
        <w:t>Bolsista FUNDECT, discente da Graduação em Teatro Licenciatura</w:t>
      </w:r>
      <w:r>
        <w:rPr>
          <w:rFonts w:eastAsia="Calibri"/>
          <w:sz w:val="20"/>
          <w:szCs w:val="20"/>
          <w:lang w:eastAsia="zh-CN"/>
        </w:rPr>
        <w:t>;</w:t>
      </w:r>
    </w:p>
    <w:p>
      <w:pPr>
        <w:pStyle w:val="Corpodotexto"/>
        <w:spacing w:before="0" w:after="283"/>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Pr>
          <w:sz w:val="20"/>
          <w:szCs w:val="20"/>
        </w:rPr>
        <w:t>Professor Doutor e atual coordenador do curso de Teatro da UEMS</w:t>
      </w:r>
      <w:r>
        <w:rPr>
          <w:rFonts w:eastAsia="Calibri"/>
          <w:sz w:val="20"/>
          <w:szCs w:val="20"/>
          <w:lang w:eastAsia="zh-CN"/>
        </w:rPr>
        <w:t>.</w:t>
      </w:r>
    </w:p>
    <w:p>
      <w:pPr>
        <w:pStyle w:val="Normal"/>
        <w:spacing w:before="0" w:after="283"/>
        <w:jc w:val="both"/>
        <w:rPr>
          <w:sz w:val="20"/>
          <w:szCs w:val="20"/>
        </w:rPr>
      </w:pPr>
      <w:r>
        <w:rPr>
          <w:sz w:val="20"/>
          <w:szCs w:val="20"/>
        </w:rPr>
        <w:t xml:space="preserve">A pesquisa busca examinar a relevância das tradições e culturas descoloniais como uma ferramenta poderosa para o desenvolvimento da criatividade, escrita e autoconfiança dos indivíduos. Utilizando de práticas da dança, do teatro e de outras perscepções corporais com o objetivo de alcançar resultados produtivos positivos. Além disso, este artigo reflete sobre o processo de marginalização sofrido pelas culturas indígenas e afro-brasileiras em decorrência da influência colonial europeia junto à globalização estadunidense. O foco é questionar sobre o tipo de conhecimento que pode estar incluído nessas sociedades consideradas excluídas. Uma análise foi realizada e abre o caminho para explorarmos abordagens somáticas relacionando às “técnicas Klaus Vianna” ou os “Fundamentos de Bartenieff”, auxiliadoras na autonomia do corpo e adaptação de novos movimentos, além da reabilitação do corpo para doenças ou acidentes que fizeram com que o movimento de algum membro corporal fosse prejudicado, utilizando desses métodos para promover a confiança dos alunos, além de perspectivas imparciais envolvidos nas áreas terapêuticas precursoras dessa vertente formativa oriental por meio expressivo cultural fundindo recursos cênico-corpo-performático. Introduz-se então um conceito de "sujeito </w:t>
      </w:r>
      <w:r>
        <w:rPr>
          <w:i/>
          <w:iCs/>
          <w:sz w:val="20"/>
          <w:szCs w:val="20"/>
        </w:rPr>
        <w:t>bio</w:t>
      </w:r>
      <w:r>
        <w:rPr>
          <w:sz w:val="20"/>
          <w:szCs w:val="20"/>
        </w:rPr>
        <w:t>geográfico" destacando tal enraizamento entre áreas distribuídas localmente propícias à veiculação participativa.. O desenvolvimento infantil e a promoção da autoconfiança entram em cena, haja vista este estudo visar ainda investigar meios essenciais para manifestações individuais futuras. São relevantes também as ponderações realizadas sobre o não abafamento emocional das crianças cujas possibilidades ao tentar expressar suas emoções por meio de sua criatividade podem ser seriamente prejudicadas nas formas elementares mais comuns, facultando tais sentimentos sufocados sob certa pressão adulto-infantil voltada sempre à repressão sem folga dos mesmos. Ao apresentarmos uma educação somática como ferramenta fundamental no fomento metodológico, envolvido na práxis artística emergente infanto-juvenil, direcionado principalmente às experiências culturais correlatadas pertinentes aos contextos presente e passado sem relacionamentos proficionais e sociais, utilizando da proposta pedagogica de Reggio Emilia do pedagogo Loris Malaguzzi, apresentamos como guia principal umaaventura humana que se inicia promovendo assim novas fronteiras intelectual-humanistas elevadamente construtivas, garantindo respeito histórico-tradicional-cultural geradores e consequentes tão inevitáveis quanto necessário para impulsionar a emancipação cultural social como garantia de bases multiculturalmente efetivas válidas.</w:t>
      </w:r>
    </w:p>
    <w:p>
      <w:pPr>
        <w:pStyle w:val="Normal"/>
        <w:spacing w:before="0" w:after="283"/>
        <w:jc w:val="both"/>
        <w:rPr>
          <w:sz w:val="20"/>
          <w:szCs w:val="20"/>
        </w:rPr>
      </w:pPr>
      <w:r>
        <w:rPr>
          <w:b/>
          <w:bCs/>
          <w:sz w:val="20"/>
          <w:szCs w:val="20"/>
          <w:lang w:eastAsia="pt-BR"/>
        </w:rPr>
        <w:t>PALAVRAS-CHAVE:</w:t>
      </w:r>
      <w:r>
        <w:rPr>
          <w:sz w:val="20"/>
          <w:szCs w:val="20"/>
          <w:lang w:eastAsia="pt-BR"/>
        </w:rPr>
        <w:t xml:space="preserve"> Educação, Infanto-Juvenil, Somática.</w:t>
      </w:r>
    </w:p>
    <w:p>
      <w:pPr>
        <w:pStyle w:val="Normal"/>
        <w:jc w:val="both"/>
        <w:rPr>
          <w:sz w:val="20"/>
          <w:szCs w:val="20"/>
        </w:rPr>
      </w:pPr>
      <w:r>
        <w:rPr>
          <w:b/>
          <w:bCs/>
          <w:sz w:val="20"/>
          <w:szCs w:val="20"/>
          <w:lang w:eastAsia="pt-BR"/>
        </w:rPr>
        <w:t>AGRADECIMENTOS:</w:t>
      </w:r>
      <w:r>
        <w:rPr>
          <w:sz w:val="20"/>
          <w:szCs w:val="20"/>
          <w:lang w:eastAsia="pt-BR"/>
        </w:rPr>
        <w:t xml:space="preserve"> Agradeço a concessão da bolsa FUNDECT.</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paragraph" w:styleId="Ttulo2">
    <w:name w:val="Heading 2"/>
    <w:basedOn w:val="Normal"/>
    <w:next w:val="Normal"/>
    <w:link w:val="Ttulo2Char"/>
    <w:uiPriority w:val="9"/>
    <w:semiHidden/>
    <w:unhideWhenUsed/>
    <w:qFormat/>
    <w:rsid w:val="001d5ab3"/>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64579b"/>
    <w:rPr>
      <w:color w:val="0000FF" w:themeColor="hyperlink"/>
      <w:u w:val="single"/>
    </w:rPr>
  </w:style>
  <w:style w:type="character" w:styleId="UnresolvedMention">
    <w:name w:val="Unresolved Mention"/>
    <w:basedOn w:val="DefaultParagraphFont"/>
    <w:uiPriority w:val="99"/>
    <w:semiHidden/>
    <w:unhideWhenUsed/>
    <w:qFormat/>
    <w:rsid w:val="0064579b"/>
    <w:rPr>
      <w:color w:val="605E5C"/>
      <w:shd w:fill="E1DFDD" w:val="clear"/>
    </w:rPr>
  </w:style>
  <w:style w:type="character" w:styleId="Ttulo2Char" w:customStyle="1">
    <w:name w:val="Título 2 Char"/>
    <w:basedOn w:val="DefaultParagraphFont"/>
    <w:uiPriority w:val="9"/>
    <w:semiHidden/>
    <w:qFormat/>
    <w:rsid w:val="001d5ab3"/>
    <w:rPr>
      <w:rFonts w:ascii="Cambria" w:hAnsi="Cambria" w:eastAsia="" w:cs="" w:asciiTheme="majorHAnsi" w:cstheme="majorBidi" w:eastAsiaTheme="majorEastAsia" w:hAnsiTheme="majorHAnsi"/>
      <w:color w:val="365F91" w:themeColor="accent1" w:themeShade="bf"/>
      <w:sz w:val="26"/>
      <w:szCs w:val="26"/>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Revision">
    <w:name w:val="Revision"/>
    <w:uiPriority w:val="99"/>
    <w:semiHidden/>
    <w:qFormat/>
    <w:rsid w:val="00000765"/>
    <w:pPr>
      <w:widowControl/>
      <w:suppressAutoHyphens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eryslilithfab@gmail.com" TargetMode="External"/><Relationship Id="rId3" Type="http://schemas.openxmlformats.org/officeDocument/2006/relationships/hyperlink" Target="mailto:marcosbessa@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LibreOffice/7.3.5.2$Windows_X86_64 LibreOffice_project/184fe81b8c8c30d8b5082578aee2fed2ea847c01</Application>
  <AppVersion>15.0000</AppVersion>
  <Pages>1</Pages>
  <Words>430</Words>
  <Characters>2938</Characters>
  <CharactersWithSpaces>3361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2024-08-19T15:14:00Z</dcterms:created>
  <dc:creator>Usuário do Windows</dc:creator>
  <dc:description/>
  <dc:language>pt-BR</dc:language>
  <cp:lastModifiedBy/>
  <cp:lastPrinted>2023-01-31T14:18:00Z</cp:lastPrinted>
  <dcterms:modified xsi:type="dcterms:W3CDTF">2024-08-20T10:28:09Z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